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71" w:lineRule="auto" w:before="73"/>
        <w:ind w:left="2538" w:right="0" w:hanging="2077"/>
        <w:jc w:val="left"/>
        <w:rPr>
          <w:b/>
          <w:sz w:val="17"/>
        </w:rPr>
      </w:pPr>
      <w:r>
        <w:rPr>
          <w:b/>
          <w:w w:val="105"/>
          <w:sz w:val="17"/>
        </w:rPr>
        <w:t>Проверочный</w:t>
      </w:r>
      <w:r>
        <w:rPr>
          <w:b/>
          <w:spacing w:val="-21"/>
          <w:w w:val="105"/>
          <w:sz w:val="17"/>
        </w:rPr>
        <w:t> </w:t>
      </w:r>
      <w:r>
        <w:rPr>
          <w:b/>
          <w:w w:val="105"/>
          <w:sz w:val="17"/>
        </w:rPr>
        <w:t>лист</w:t>
      </w:r>
      <w:r>
        <w:rPr>
          <w:b/>
          <w:spacing w:val="-20"/>
          <w:w w:val="105"/>
          <w:sz w:val="17"/>
        </w:rPr>
        <w:t> </w:t>
      </w:r>
      <w:r>
        <w:rPr>
          <w:b/>
          <w:w w:val="105"/>
          <w:sz w:val="17"/>
        </w:rPr>
        <w:t>(чек-лист)</w:t>
      </w:r>
      <w:r>
        <w:rPr>
          <w:b/>
          <w:spacing w:val="-20"/>
          <w:w w:val="105"/>
          <w:sz w:val="17"/>
        </w:rPr>
        <w:t> </w:t>
      </w:r>
      <w:r>
        <w:rPr>
          <w:b/>
          <w:w w:val="105"/>
          <w:sz w:val="17"/>
        </w:rPr>
        <w:t>при</w:t>
      </w:r>
      <w:r>
        <w:rPr>
          <w:b/>
          <w:spacing w:val="-21"/>
          <w:w w:val="105"/>
          <w:sz w:val="17"/>
        </w:rPr>
        <w:t> </w:t>
      </w:r>
      <w:r>
        <w:rPr>
          <w:b/>
          <w:w w:val="105"/>
          <w:sz w:val="17"/>
        </w:rPr>
        <w:t>осуществлении</w:t>
      </w:r>
      <w:r>
        <w:rPr>
          <w:b/>
          <w:spacing w:val="-20"/>
          <w:w w:val="105"/>
          <w:sz w:val="17"/>
        </w:rPr>
        <w:t> </w:t>
      </w:r>
      <w:r>
        <w:rPr>
          <w:b/>
          <w:w w:val="105"/>
          <w:sz w:val="17"/>
        </w:rPr>
        <w:t>систематического</w:t>
      </w:r>
      <w:r>
        <w:rPr>
          <w:b/>
          <w:spacing w:val="-20"/>
          <w:w w:val="105"/>
          <w:sz w:val="17"/>
        </w:rPr>
        <w:t> </w:t>
      </w:r>
      <w:r>
        <w:rPr>
          <w:b/>
          <w:w w:val="105"/>
          <w:sz w:val="17"/>
        </w:rPr>
        <w:t>мониторинга</w:t>
      </w:r>
      <w:r>
        <w:rPr>
          <w:b/>
          <w:spacing w:val="-20"/>
          <w:w w:val="105"/>
          <w:sz w:val="17"/>
        </w:rPr>
        <w:t> </w:t>
      </w:r>
      <w:r>
        <w:rPr>
          <w:b/>
          <w:w w:val="105"/>
          <w:sz w:val="17"/>
        </w:rPr>
        <w:t>за</w:t>
      </w:r>
      <w:r>
        <w:rPr>
          <w:b/>
          <w:spacing w:val="-20"/>
          <w:w w:val="105"/>
          <w:sz w:val="17"/>
        </w:rPr>
        <w:t> </w:t>
      </w:r>
      <w:r>
        <w:rPr>
          <w:b/>
          <w:w w:val="105"/>
          <w:sz w:val="17"/>
        </w:rPr>
        <w:t>соблюдением</w:t>
      </w:r>
      <w:r>
        <w:rPr>
          <w:b/>
          <w:spacing w:val="-20"/>
          <w:w w:val="105"/>
          <w:sz w:val="17"/>
        </w:rPr>
        <w:t> </w:t>
      </w:r>
      <w:r>
        <w:rPr>
          <w:b/>
          <w:w w:val="105"/>
          <w:sz w:val="17"/>
        </w:rPr>
        <w:t>требований</w:t>
      </w:r>
      <w:r>
        <w:rPr>
          <w:b/>
          <w:spacing w:val="-20"/>
          <w:w w:val="105"/>
          <w:sz w:val="17"/>
        </w:rPr>
        <w:t> </w:t>
      </w:r>
      <w:r>
        <w:rPr>
          <w:b/>
          <w:w w:val="105"/>
          <w:sz w:val="17"/>
        </w:rPr>
        <w:t>к очистке кровель нежилых зданий от снежных масс и</w:t>
      </w:r>
      <w:r>
        <w:rPr>
          <w:b/>
          <w:spacing w:val="-31"/>
          <w:w w:val="105"/>
          <w:sz w:val="17"/>
        </w:rPr>
        <w:t> </w:t>
      </w:r>
      <w:r>
        <w:rPr>
          <w:b/>
          <w:w w:val="105"/>
          <w:sz w:val="17"/>
        </w:rPr>
        <w:t>наледи</w:t>
      </w:r>
    </w:p>
    <w:p>
      <w:pPr>
        <w:pStyle w:val="BodyText"/>
        <w:spacing w:before="3"/>
        <w:ind w:left="0"/>
        <w:rPr>
          <w:b/>
          <w:sz w:val="16"/>
        </w:rPr>
      </w:pPr>
    </w:p>
    <w:p>
      <w:pPr>
        <w:pStyle w:val="Heading1"/>
        <w:ind w:right="4056"/>
      </w:pPr>
      <w:r>
        <w:rPr/>
        <w:t>Определение компетенции контрольного органа:</w:t>
      </w:r>
    </w:p>
    <w:tbl>
      <w:tblPr>
        <w:tblW w:w="0" w:type="auto"/>
        <w:jc w:val="left"/>
        <w:tblInd w:w="1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0"/>
        <w:gridCol w:w="4273"/>
        <w:gridCol w:w="3152"/>
        <w:gridCol w:w="1697"/>
      </w:tblGrid>
      <w:tr>
        <w:trPr>
          <w:trHeight w:val="395" w:hRule="atLeast"/>
        </w:trPr>
        <w:tc>
          <w:tcPr>
            <w:tcW w:w="420" w:type="dxa"/>
          </w:tcPr>
          <w:p>
            <w:pPr>
              <w:pStyle w:val="TableParagraph"/>
              <w:spacing w:line="190" w:lineRule="atLeast" w:before="1"/>
              <w:ind w:left="121" w:right="49" w:firstLine="14"/>
              <w:rPr>
                <w:b/>
                <w:sz w:val="15"/>
              </w:rPr>
            </w:pPr>
            <w:r>
              <w:rPr>
                <w:b/>
                <w:sz w:val="15"/>
              </w:rPr>
              <w:t>№ п/п</w:t>
            </w:r>
          </w:p>
        </w:tc>
        <w:tc>
          <w:tcPr>
            <w:tcW w:w="4273" w:type="dxa"/>
          </w:tcPr>
          <w:p>
            <w:pPr>
              <w:pStyle w:val="TableParagraph"/>
              <w:spacing w:before="115"/>
              <w:ind w:left="1872" w:right="1859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Вопрос</w:t>
            </w:r>
          </w:p>
        </w:tc>
        <w:tc>
          <w:tcPr>
            <w:tcW w:w="3152" w:type="dxa"/>
          </w:tcPr>
          <w:p>
            <w:pPr>
              <w:pStyle w:val="TableParagraph"/>
              <w:spacing w:before="113"/>
              <w:ind w:left="595"/>
              <w:rPr>
                <w:b/>
                <w:sz w:val="15"/>
              </w:rPr>
            </w:pPr>
            <w:r>
              <w:rPr>
                <w:b/>
                <w:sz w:val="15"/>
              </w:rPr>
              <w:t>Нормативно-правовые акты</w:t>
            </w:r>
          </w:p>
        </w:tc>
        <w:tc>
          <w:tcPr>
            <w:tcW w:w="1697" w:type="dxa"/>
          </w:tcPr>
          <w:p>
            <w:pPr>
              <w:pStyle w:val="TableParagraph"/>
              <w:spacing w:before="113"/>
              <w:ind w:left="364"/>
              <w:rPr>
                <w:b/>
                <w:sz w:val="15"/>
              </w:rPr>
            </w:pPr>
            <w:r>
              <w:rPr>
                <w:b/>
                <w:sz w:val="15"/>
              </w:rPr>
              <w:t>Ответ (да/нет)</w:t>
            </w:r>
          </w:p>
        </w:tc>
      </w:tr>
      <w:tr>
        <w:trPr>
          <w:trHeight w:val="1372" w:hRule="atLeast"/>
        </w:trPr>
        <w:tc>
          <w:tcPr>
            <w:tcW w:w="420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11"/>
              <w:rPr>
                <w:b/>
                <w:sz w:val="19"/>
              </w:rPr>
            </w:pPr>
          </w:p>
          <w:p>
            <w:pPr>
              <w:pStyle w:val="TableParagraph"/>
              <w:ind w:left="25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4273" w:type="dxa"/>
          </w:tcPr>
          <w:p>
            <w:pPr>
              <w:pStyle w:val="TableParagraph"/>
              <w:spacing w:before="2"/>
              <w:rPr>
                <w:b/>
                <w:sz w:val="19"/>
              </w:rPr>
            </w:pPr>
          </w:p>
          <w:p>
            <w:pPr>
              <w:pStyle w:val="TableParagraph"/>
              <w:ind w:left="26"/>
              <w:rPr>
                <w:sz w:val="15"/>
              </w:rPr>
            </w:pPr>
            <w:r>
              <w:rPr>
                <w:sz w:val="15"/>
              </w:rPr>
              <w:t>Является ли проверяемое здание жилым?</w:t>
            </w:r>
          </w:p>
          <w:p>
            <w:pPr>
              <w:pStyle w:val="TableParagraph"/>
              <w:spacing w:before="17"/>
              <w:ind w:left="26"/>
              <w:rPr>
                <w:sz w:val="15"/>
              </w:rPr>
            </w:pPr>
            <w:r>
              <w:rPr>
                <w:w w:val="100"/>
                <w:sz w:val="15"/>
                <w:u w:val="single"/>
              </w:rPr>
              <w:t> </w:t>
            </w:r>
            <w:r>
              <w:rPr>
                <w:sz w:val="15"/>
                <w:u w:val="single"/>
              </w:rPr>
              <w:t>(данные сведения указаны в Едином государственном реестре </w:t>
            </w:r>
          </w:p>
          <w:p>
            <w:pPr>
              <w:pStyle w:val="TableParagraph"/>
              <w:spacing w:before="17"/>
              <w:ind w:left="26"/>
              <w:rPr>
                <w:sz w:val="15"/>
              </w:rPr>
            </w:pPr>
            <w:r>
              <w:rPr>
                <w:w w:val="100"/>
                <w:sz w:val="15"/>
                <w:u w:val="single"/>
              </w:rPr>
              <w:t> </w:t>
            </w:r>
            <w:r>
              <w:rPr>
                <w:sz w:val="15"/>
                <w:u w:val="single"/>
              </w:rPr>
              <w:t>недвижимости или свидетельстве о государственной </w:t>
            </w:r>
          </w:p>
          <w:p>
            <w:pPr>
              <w:pStyle w:val="TableParagraph"/>
              <w:spacing w:before="17"/>
              <w:ind w:left="26"/>
              <w:rPr>
                <w:sz w:val="15"/>
              </w:rPr>
            </w:pPr>
            <w:r>
              <w:rPr>
                <w:w w:val="100"/>
                <w:sz w:val="15"/>
                <w:u w:val="single"/>
              </w:rPr>
              <w:t> </w:t>
            </w:r>
            <w:r>
              <w:rPr>
                <w:sz w:val="15"/>
                <w:u w:val="single"/>
              </w:rPr>
              <w:t>регистрации права)</w:t>
            </w:r>
          </w:p>
        </w:tc>
        <w:tc>
          <w:tcPr>
            <w:tcW w:w="3152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133"/>
              <w:ind w:left="72" w:right="60"/>
              <w:jc w:val="center"/>
              <w:rPr>
                <w:sz w:val="15"/>
              </w:rPr>
            </w:pPr>
            <w:r>
              <w:rPr>
                <w:sz w:val="15"/>
              </w:rPr>
              <w:t>Постановление Правительства</w:t>
            </w:r>
          </w:p>
          <w:p>
            <w:pPr>
              <w:pStyle w:val="TableParagraph"/>
              <w:spacing w:line="264" w:lineRule="auto" w:before="17"/>
              <w:ind w:left="73" w:right="60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Санкт-Петербурга от 24.02.2004 № 223 "О Государственной административно-</w:t>
            </w:r>
          </w:p>
          <w:p>
            <w:pPr>
              <w:pStyle w:val="TableParagraph"/>
              <w:spacing w:line="172" w:lineRule="exact"/>
              <w:ind w:left="74" w:right="53"/>
              <w:jc w:val="center"/>
              <w:rPr>
                <w:sz w:val="15"/>
              </w:rPr>
            </w:pPr>
            <w:r>
              <w:rPr>
                <w:sz w:val="15"/>
              </w:rPr>
              <w:t>технической инспекции"</w:t>
            </w:r>
          </w:p>
        </w:tc>
        <w:tc>
          <w:tcPr>
            <w:tcW w:w="1697" w:type="dxa"/>
          </w:tcPr>
          <w:p>
            <w:pPr>
              <w:pStyle w:val="TableParagraph"/>
              <w:spacing w:line="264" w:lineRule="auto" w:before="31"/>
              <w:ind w:left="225" w:right="204" w:firstLine="120"/>
              <w:rPr>
                <w:sz w:val="15"/>
              </w:rPr>
            </w:pPr>
            <w:r>
              <w:rPr>
                <w:sz w:val="15"/>
              </w:rPr>
              <w:t>если ответ "да", то проверка жилых зданий не входит</w:t>
            </w:r>
          </w:p>
          <w:p>
            <w:pPr>
              <w:pStyle w:val="TableParagraph"/>
              <w:spacing w:line="264" w:lineRule="auto"/>
              <w:ind w:left="153" w:right="131" w:firstLine="199"/>
              <w:rPr>
                <w:sz w:val="15"/>
              </w:rPr>
            </w:pPr>
            <w:r>
              <w:rPr>
                <w:sz w:val="15"/>
              </w:rPr>
              <w:t>в компетенцию Инспекции, контроль осуществляет ГЖИ,</w:t>
            </w:r>
          </w:p>
          <w:p>
            <w:pPr>
              <w:pStyle w:val="TableParagraph"/>
              <w:spacing w:line="172" w:lineRule="exact"/>
              <w:ind w:left="107"/>
              <w:rPr>
                <w:sz w:val="15"/>
              </w:rPr>
            </w:pPr>
            <w:r>
              <w:rPr>
                <w:sz w:val="15"/>
              </w:rPr>
              <w:t>администрация района</w:t>
            </w:r>
          </w:p>
        </w:tc>
      </w:tr>
    </w:tbl>
    <w:p>
      <w:pPr>
        <w:pStyle w:val="BodyText"/>
        <w:spacing w:before="10"/>
        <w:ind w:left="0"/>
        <w:rPr>
          <w:b/>
          <w:sz w:val="17"/>
        </w:rPr>
      </w:pPr>
    </w:p>
    <w:p>
      <w:pPr>
        <w:spacing w:before="0" w:after="18"/>
        <w:ind w:left="2252" w:right="4059" w:firstLine="0"/>
        <w:jc w:val="center"/>
        <w:rPr>
          <w:b/>
          <w:sz w:val="15"/>
        </w:rPr>
      </w:pPr>
      <w:r>
        <w:rPr>
          <w:b/>
          <w:sz w:val="15"/>
        </w:rPr>
        <w:t>Определение готовности объекта к зимнему периоду:</w:t>
      </w:r>
    </w:p>
    <w:tbl>
      <w:tblPr>
        <w:tblW w:w="0" w:type="auto"/>
        <w:jc w:val="left"/>
        <w:tblInd w:w="1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0"/>
        <w:gridCol w:w="4273"/>
        <w:gridCol w:w="3152"/>
        <w:gridCol w:w="1697"/>
      </w:tblGrid>
      <w:tr>
        <w:trPr>
          <w:trHeight w:val="412" w:hRule="atLeast"/>
        </w:trPr>
        <w:tc>
          <w:tcPr>
            <w:tcW w:w="420" w:type="dxa"/>
          </w:tcPr>
          <w:p>
            <w:pPr>
              <w:pStyle w:val="TableParagraph"/>
              <w:spacing w:line="190" w:lineRule="atLeast" w:before="12"/>
              <w:ind w:left="121" w:right="49" w:firstLine="14"/>
              <w:rPr>
                <w:b/>
                <w:sz w:val="15"/>
              </w:rPr>
            </w:pPr>
            <w:r>
              <w:rPr>
                <w:b/>
                <w:sz w:val="15"/>
              </w:rPr>
              <w:t>№ п/п</w:t>
            </w:r>
          </w:p>
        </w:tc>
        <w:tc>
          <w:tcPr>
            <w:tcW w:w="4273" w:type="dxa"/>
          </w:tcPr>
          <w:p>
            <w:pPr>
              <w:pStyle w:val="TableParagraph"/>
              <w:spacing w:before="123"/>
              <w:ind w:left="1872" w:right="1859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Вопрос</w:t>
            </w:r>
          </w:p>
        </w:tc>
        <w:tc>
          <w:tcPr>
            <w:tcW w:w="3152" w:type="dxa"/>
          </w:tcPr>
          <w:p>
            <w:pPr>
              <w:pStyle w:val="TableParagraph"/>
              <w:spacing w:before="120"/>
              <w:ind w:left="595"/>
              <w:rPr>
                <w:b/>
                <w:sz w:val="15"/>
              </w:rPr>
            </w:pPr>
            <w:r>
              <w:rPr>
                <w:b/>
                <w:sz w:val="15"/>
              </w:rPr>
              <w:t>Нормативно-правовые акты</w:t>
            </w:r>
          </w:p>
        </w:tc>
        <w:tc>
          <w:tcPr>
            <w:tcW w:w="1697" w:type="dxa"/>
          </w:tcPr>
          <w:p>
            <w:pPr>
              <w:pStyle w:val="TableParagraph"/>
              <w:spacing w:before="120"/>
              <w:ind w:left="364"/>
              <w:rPr>
                <w:b/>
                <w:sz w:val="15"/>
              </w:rPr>
            </w:pPr>
            <w:r>
              <w:rPr>
                <w:b/>
                <w:sz w:val="15"/>
              </w:rPr>
              <w:t>Ответ (да/нет)</w:t>
            </w:r>
          </w:p>
        </w:tc>
      </w:tr>
      <w:tr>
        <w:trPr>
          <w:trHeight w:val="1079" w:hRule="atLeast"/>
        </w:trPr>
        <w:tc>
          <w:tcPr>
            <w:tcW w:w="420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72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4273" w:type="dxa"/>
          </w:tcPr>
          <w:p>
            <w:pPr>
              <w:pStyle w:val="TableParagraph"/>
              <w:spacing w:before="9"/>
              <w:rPr>
                <w:b/>
                <w:sz w:val="14"/>
              </w:rPr>
            </w:pPr>
          </w:p>
          <w:p>
            <w:pPr>
              <w:pStyle w:val="TableParagraph"/>
              <w:ind w:left="26"/>
              <w:rPr>
                <w:sz w:val="15"/>
              </w:rPr>
            </w:pPr>
            <w:r>
              <w:rPr>
                <w:sz w:val="15"/>
              </w:rPr>
              <w:t>Имеются ли у юридического лица/индивидуального</w:t>
            </w:r>
          </w:p>
          <w:p>
            <w:pPr>
              <w:pStyle w:val="TableParagraph"/>
              <w:spacing w:line="264" w:lineRule="auto" w:before="17"/>
              <w:ind w:left="26"/>
              <w:rPr>
                <w:sz w:val="15"/>
              </w:rPr>
            </w:pPr>
            <w:r>
              <w:rPr>
                <w:sz w:val="15"/>
              </w:rPr>
              <w:t>предпринимателя нежилые здания во владении (на праве собственности, оперативного управления, безвозмездного пользования, аренды и т.д.)</w:t>
            </w:r>
          </w:p>
        </w:tc>
        <w:tc>
          <w:tcPr>
            <w:tcW w:w="3152" w:type="dxa"/>
          </w:tcPr>
          <w:p>
            <w:pPr>
              <w:pStyle w:val="TableParagraph"/>
              <w:spacing w:line="264" w:lineRule="auto" w:before="74"/>
              <w:ind w:left="74" w:right="56"/>
              <w:jc w:val="center"/>
              <w:rPr>
                <w:sz w:val="15"/>
              </w:rPr>
            </w:pPr>
            <w:r>
              <w:rPr>
                <w:sz w:val="15"/>
              </w:rPr>
              <w:t>п. 1.1 Приложения № 5 Правил благоустройства территории</w:t>
            </w:r>
          </w:p>
          <w:p>
            <w:pPr>
              <w:pStyle w:val="TableParagraph"/>
              <w:spacing w:line="264" w:lineRule="auto"/>
              <w:ind w:left="74" w:right="59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Санкт-Петербурга, утверждѐнных постановлением Правительства</w:t>
            </w:r>
          </w:p>
          <w:p>
            <w:pPr>
              <w:pStyle w:val="TableParagraph"/>
              <w:spacing w:line="172" w:lineRule="exact"/>
              <w:ind w:left="71" w:right="60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Санкт-Петербурга от 09.11.2016 № 961¹</w:t>
            </w:r>
          </w:p>
        </w:tc>
        <w:tc>
          <w:tcPr>
            <w:tcW w:w="1697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41" w:hRule="atLeast"/>
        </w:trPr>
        <w:tc>
          <w:tcPr>
            <w:tcW w:w="420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11"/>
              <w:rPr>
                <w:b/>
                <w:sz w:val="16"/>
              </w:rPr>
            </w:pPr>
          </w:p>
          <w:p>
            <w:pPr>
              <w:pStyle w:val="TableParagraph"/>
              <w:ind w:left="177"/>
              <w:rPr>
                <w:sz w:val="15"/>
              </w:rPr>
            </w:pPr>
            <w:r>
              <w:rPr>
                <w:w w:val="100"/>
                <w:sz w:val="15"/>
              </w:rPr>
              <w:t>3</w:t>
            </w:r>
          </w:p>
        </w:tc>
        <w:tc>
          <w:tcPr>
            <w:tcW w:w="4273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4"/>
              <w:rPr>
                <w:b/>
                <w:sz w:val="17"/>
              </w:rPr>
            </w:pPr>
          </w:p>
          <w:p>
            <w:pPr>
              <w:pStyle w:val="TableParagraph"/>
              <w:ind w:left="26"/>
              <w:rPr>
                <w:sz w:val="15"/>
              </w:rPr>
            </w:pPr>
            <w:r>
              <w:rPr>
                <w:sz w:val="15"/>
              </w:rPr>
              <w:t>Здание находится в собственности одного лица?</w:t>
            </w:r>
          </w:p>
        </w:tc>
        <w:tc>
          <w:tcPr>
            <w:tcW w:w="3152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11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74" w:right="56"/>
              <w:jc w:val="center"/>
              <w:rPr>
                <w:sz w:val="15"/>
              </w:rPr>
            </w:pPr>
            <w:r>
              <w:rPr>
                <w:sz w:val="15"/>
              </w:rPr>
              <w:t>п. 1.2 Приложения № 5 Правил благоустройства территории</w:t>
            </w:r>
          </w:p>
          <w:p>
            <w:pPr>
              <w:pStyle w:val="TableParagraph"/>
              <w:spacing w:line="264" w:lineRule="auto"/>
              <w:ind w:left="74" w:right="59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Санкт-Петербурга, утверждѐнных постановлением Правительства</w:t>
            </w:r>
          </w:p>
          <w:p>
            <w:pPr>
              <w:pStyle w:val="TableParagraph"/>
              <w:spacing w:before="30"/>
              <w:ind w:left="74" w:right="57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Санкт-Петербурга от 09.11.2016 № 961</w:t>
            </w:r>
            <w:r>
              <w:rPr>
                <w:sz w:val="15"/>
                <w:vertAlign w:val="superscript"/>
              </w:rPr>
              <w:t>2</w:t>
            </w:r>
          </w:p>
        </w:tc>
        <w:tc>
          <w:tcPr>
            <w:tcW w:w="1697" w:type="dxa"/>
          </w:tcPr>
          <w:p>
            <w:pPr>
              <w:pStyle w:val="TableParagraph"/>
              <w:spacing w:before="5"/>
              <w:rPr>
                <w:b/>
                <w:sz w:val="15"/>
              </w:rPr>
            </w:pPr>
          </w:p>
          <w:p>
            <w:pPr>
              <w:pStyle w:val="TableParagraph"/>
              <w:spacing w:line="264" w:lineRule="auto"/>
              <w:ind w:left="309" w:right="292"/>
              <w:jc w:val="center"/>
              <w:rPr>
                <w:sz w:val="15"/>
              </w:rPr>
            </w:pPr>
            <w:r>
              <w:rPr>
                <w:sz w:val="15"/>
              </w:rPr>
              <w:t>если ответ </w:t>
            </w:r>
            <w:r>
              <w:rPr>
                <w:spacing w:val="-6"/>
                <w:sz w:val="15"/>
              </w:rPr>
              <w:t>"нет", </w:t>
            </w:r>
            <w:r>
              <w:rPr>
                <w:sz w:val="15"/>
              </w:rPr>
              <w:t>то территория, подлежащая</w:t>
            </w:r>
          </w:p>
          <w:p>
            <w:pPr>
              <w:pStyle w:val="TableParagraph"/>
              <w:spacing w:line="264" w:lineRule="auto"/>
              <w:ind w:left="419" w:right="401" w:hanging="1"/>
              <w:jc w:val="center"/>
              <w:rPr>
                <w:sz w:val="15"/>
              </w:rPr>
            </w:pPr>
            <w:r>
              <w:rPr>
                <w:sz w:val="15"/>
              </w:rPr>
              <w:t>содержанию, </w:t>
            </w:r>
            <w:r>
              <w:rPr>
                <w:spacing w:val="-1"/>
                <w:sz w:val="15"/>
              </w:rPr>
              <w:t>определяется</w:t>
            </w:r>
          </w:p>
          <w:p>
            <w:pPr>
              <w:pStyle w:val="TableParagraph"/>
              <w:tabs>
                <w:tab w:pos="1501" w:val="left" w:leader="none"/>
              </w:tabs>
              <w:spacing w:line="264" w:lineRule="auto"/>
              <w:ind w:left="35" w:right="21" w:firstLine="2"/>
              <w:jc w:val="center"/>
              <w:rPr>
                <w:sz w:val="15"/>
              </w:rPr>
            </w:pPr>
            <w:r>
              <w:rPr>
                <w:sz w:val="15"/>
              </w:rPr>
              <w:t>пропорционально доле в праве собственности или иного права</w:t>
              <w:tab/>
              <w:t>на объект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недвижимости</w:t>
            </w:r>
          </w:p>
        </w:tc>
      </w:tr>
      <w:tr>
        <w:trPr>
          <w:trHeight w:val="1795" w:hRule="atLeast"/>
        </w:trPr>
        <w:tc>
          <w:tcPr>
            <w:tcW w:w="420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ind w:left="177"/>
              <w:rPr>
                <w:sz w:val="15"/>
              </w:rPr>
            </w:pPr>
            <w:r>
              <w:rPr>
                <w:w w:val="100"/>
                <w:sz w:val="15"/>
              </w:rPr>
              <w:t>4</w:t>
            </w:r>
          </w:p>
        </w:tc>
        <w:tc>
          <w:tcPr>
            <w:tcW w:w="4273" w:type="dxa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tabs>
                <w:tab w:pos="3747" w:val="left" w:leader="none"/>
              </w:tabs>
              <w:spacing w:line="264" w:lineRule="auto" w:before="1"/>
              <w:ind w:left="26" w:right="190"/>
              <w:rPr>
                <w:sz w:val="15"/>
              </w:rPr>
            </w:pPr>
            <w:r>
              <w:rPr>
                <w:sz w:val="15"/>
              </w:rPr>
              <w:t>Заключен ли договор с управляющей организацией или иной специализированной организацией на очистку кровли и вывоз сброшенных с нее снежных масс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и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наледи?</w:t>
              <w:tab/>
              <w:t>(при</w:t>
            </w:r>
          </w:p>
          <w:p>
            <w:pPr>
              <w:pStyle w:val="TableParagraph"/>
              <w:spacing w:line="264" w:lineRule="auto"/>
              <w:ind w:left="26" w:right="95"/>
              <w:rPr>
                <w:sz w:val="15"/>
              </w:rPr>
            </w:pPr>
            <w:r>
              <w:rPr>
                <w:sz w:val="15"/>
              </w:rPr>
              <w:t>отсутствии в штате организации уполномоченных сотрудников и технических средств, позволяющих обеспечивать</w:t>
            </w:r>
          </w:p>
          <w:p>
            <w:pPr>
              <w:pStyle w:val="TableParagraph"/>
              <w:spacing w:line="264" w:lineRule="auto"/>
              <w:ind w:left="26" w:right="124"/>
              <w:jc w:val="both"/>
              <w:rPr>
                <w:sz w:val="15"/>
              </w:rPr>
            </w:pPr>
            <w:r>
              <w:rPr>
                <w:sz w:val="15"/>
              </w:rPr>
              <w:t>своевременную и качественную очистку объектов и элементов благоустройства, а также своевременную зачистку территорий, на которые сбрасывается снег, вывоз снежных масс и наледи)</w:t>
            </w:r>
          </w:p>
        </w:tc>
        <w:tc>
          <w:tcPr>
            <w:tcW w:w="3152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7"/>
              <w:rPr>
                <w:b/>
                <w:sz w:val="21"/>
              </w:rPr>
            </w:pPr>
          </w:p>
          <w:p>
            <w:pPr>
              <w:pStyle w:val="TableParagraph"/>
              <w:spacing w:line="264" w:lineRule="auto"/>
              <w:ind w:left="74" w:right="56"/>
              <w:jc w:val="center"/>
              <w:rPr>
                <w:sz w:val="15"/>
              </w:rPr>
            </w:pPr>
            <w:r>
              <w:rPr>
                <w:sz w:val="15"/>
              </w:rPr>
              <w:t>п. 1.1 Приложения № 5 Правил благоустройства территории</w:t>
            </w:r>
          </w:p>
          <w:p>
            <w:pPr>
              <w:pStyle w:val="TableParagraph"/>
              <w:spacing w:line="264" w:lineRule="auto"/>
              <w:ind w:left="74" w:right="59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Санкт-Петербурга, утверждѐнных постановлением Правительства</w:t>
            </w:r>
          </w:p>
          <w:p>
            <w:pPr>
              <w:pStyle w:val="TableParagraph"/>
              <w:spacing w:line="172" w:lineRule="exact"/>
              <w:ind w:left="71" w:right="60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Санкт-Петербурга от 09.11.2016 № 961¹</w:t>
            </w:r>
          </w:p>
        </w:tc>
        <w:tc>
          <w:tcPr>
            <w:tcW w:w="1697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861" w:hRule="atLeast"/>
        </w:trPr>
        <w:tc>
          <w:tcPr>
            <w:tcW w:w="420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106"/>
              <w:ind w:left="177"/>
              <w:rPr>
                <w:sz w:val="15"/>
              </w:rPr>
            </w:pPr>
            <w:r>
              <w:rPr>
                <w:w w:val="100"/>
                <w:sz w:val="15"/>
              </w:rPr>
              <w:t>5</w:t>
            </w:r>
          </w:p>
        </w:tc>
        <w:tc>
          <w:tcPr>
            <w:tcW w:w="4273" w:type="dxa"/>
          </w:tcPr>
          <w:p>
            <w:pPr>
              <w:pStyle w:val="TableParagraph"/>
              <w:tabs>
                <w:tab w:pos="3238" w:val="left" w:leader="none"/>
              </w:tabs>
              <w:spacing w:line="264" w:lineRule="auto" w:before="86"/>
              <w:ind w:left="26" w:right="163"/>
              <w:rPr>
                <w:sz w:val="15"/>
              </w:rPr>
            </w:pPr>
            <w:r>
              <w:rPr>
                <w:sz w:val="15"/>
              </w:rPr>
              <w:t>Проводились ли мероприятия направленные на нормализацию температурно-влажностного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режима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(ТВР)</w:t>
              <w:tab/>
              <w:t>в чердачном помещении? (вывод канализационных вытяжек за пределы кровли, подсыпка керамзита (теплоизоляция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чердачного</w:t>
            </w:r>
          </w:p>
          <w:p>
            <w:pPr>
              <w:pStyle w:val="TableParagraph"/>
              <w:spacing w:line="172" w:lineRule="exact"/>
              <w:ind w:left="26"/>
              <w:rPr>
                <w:sz w:val="15"/>
              </w:rPr>
            </w:pPr>
            <w:r>
              <w:rPr>
                <w:sz w:val="15"/>
              </w:rPr>
              <w:t>перекрытия, теплоизоляция входов в чердачные помещения</w:t>
            </w:r>
          </w:p>
          <w:p>
            <w:pPr>
              <w:pStyle w:val="TableParagraph"/>
              <w:tabs>
                <w:tab w:pos="2638" w:val="left" w:leader="none"/>
              </w:tabs>
              <w:spacing w:line="264" w:lineRule="auto" w:before="17"/>
              <w:ind w:left="26" w:right="21"/>
              <w:rPr>
                <w:sz w:val="15"/>
              </w:rPr>
            </w:pPr>
            <w:r>
              <w:rPr>
                <w:sz w:val="15"/>
              </w:rPr>
              <w:t>(установлены противопожарные двери), теплоизоляция верхнего розлива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системы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теплоснабжения</w:t>
              <w:tab/>
              <w:t>с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применением</w:t>
            </w:r>
          </w:p>
          <w:p>
            <w:pPr>
              <w:pStyle w:val="TableParagraph"/>
              <w:spacing w:line="264" w:lineRule="auto"/>
              <w:ind w:left="26"/>
              <w:rPr>
                <w:sz w:val="15"/>
              </w:rPr>
            </w:pPr>
            <w:r>
              <w:rPr>
                <w:sz w:val="15"/>
              </w:rPr>
              <w:t>минераловатных цилиндров из базальтового волокна, кашированных алюминиевой фольгой).</w:t>
            </w:r>
          </w:p>
        </w:tc>
        <w:tc>
          <w:tcPr>
            <w:tcW w:w="3152" w:type="dxa"/>
          </w:tcPr>
          <w:p>
            <w:pPr>
              <w:pStyle w:val="TableParagraph"/>
              <w:spacing w:before="8"/>
              <w:rPr>
                <w:b/>
                <w:sz w:val="22"/>
              </w:rPr>
            </w:pPr>
          </w:p>
          <w:p>
            <w:pPr>
              <w:pStyle w:val="TableParagraph"/>
              <w:ind w:left="70" w:right="60"/>
              <w:jc w:val="center"/>
              <w:rPr>
                <w:sz w:val="15"/>
              </w:rPr>
            </w:pPr>
            <w:r>
              <w:rPr>
                <w:sz w:val="15"/>
              </w:rPr>
              <w:t>абз. 3 введения, п. 4.7</w:t>
            </w:r>
            <w:r>
              <w:rPr>
                <w:spacing w:val="19"/>
                <w:sz w:val="15"/>
              </w:rPr>
              <w:t> </w:t>
            </w:r>
            <w:r>
              <w:rPr>
                <w:sz w:val="15"/>
              </w:rPr>
              <w:t>Рекомендаций</w:t>
            </w:r>
          </w:p>
          <w:p>
            <w:pPr>
              <w:pStyle w:val="TableParagraph"/>
              <w:spacing w:line="264" w:lineRule="auto" w:before="17"/>
              <w:ind w:left="74" w:right="60"/>
              <w:jc w:val="center"/>
              <w:rPr>
                <w:sz w:val="15"/>
              </w:rPr>
            </w:pPr>
            <w:r>
              <w:rPr>
                <w:sz w:val="15"/>
              </w:rPr>
              <w:t>по нормализации температурно-влажностного режима неотапливаемых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чердачных</w:t>
            </w:r>
          </w:p>
          <w:p>
            <w:pPr>
              <w:pStyle w:val="TableParagraph"/>
              <w:spacing w:line="172" w:lineRule="exact"/>
              <w:ind w:left="73" w:right="60"/>
              <w:jc w:val="center"/>
              <w:rPr>
                <w:sz w:val="15"/>
              </w:rPr>
            </w:pPr>
            <w:r>
              <w:rPr>
                <w:sz w:val="15"/>
              </w:rPr>
              <w:t>помещений РМД 23-27-2017</w:t>
            </w:r>
          </w:p>
          <w:p>
            <w:pPr>
              <w:pStyle w:val="TableParagraph"/>
              <w:tabs>
                <w:tab w:pos="2984" w:val="left" w:leader="none"/>
              </w:tabs>
              <w:spacing w:line="285" w:lineRule="auto" w:before="18"/>
              <w:ind w:left="86" w:right="76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(Приложение</w:t>
              <w:tab/>
            </w:r>
            <w:r>
              <w:rPr>
                <w:spacing w:val="-17"/>
                <w:sz w:val="15"/>
              </w:rPr>
              <w:t>к </w:t>
            </w:r>
            <w:r>
              <w:rPr>
                <w:sz w:val="15"/>
              </w:rPr>
              <w:t>распоряжению Комитета по строительству от 31.10.2017 №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204-р)</w:t>
            </w:r>
            <w:r>
              <w:rPr>
                <w:sz w:val="15"/>
                <w:vertAlign w:val="superscript"/>
              </w:rPr>
              <w:t>3</w:t>
            </w:r>
          </w:p>
        </w:tc>
        <w:tc>
          <w:tcPr>
            <w:tcW w:w="1697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862" w:hRule="atLeast"/>
        </w:trPr>
        <w:tc>
          <w:tcPr>
            <w:tcW w:w="420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107"/>
              <w:ind w:left="177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4273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4"/>
              <w:rPr>
                <w:b/>
                <w:sz w:val="17"/>
              </w:rPr>
            </w:pPr>
          </w:p>
          <w:p>
            <w:pPr>
              <w:pStyle w:val="TableParagraph"/>
              <w:spacing w:line="264" w:lineRule="auto"/>
              <w:ind w:left="26"/>
              <w:rPr>
                <w:sz w:val="15"/>
              </w:rPr>
            </w:pPr>
            <w:r>
              <w:rPr>
                <w:sz w:val="15"/>
              </w:rPr>
              <w:t>Имеются ли дополнительные системы антиобледенения кровли, водосточных труб?</w:t>
            </w:r>
          </w:p>
        </w:tc>
        <w:tc>
          <w:tcPr>
            <w:tcW w:w="3152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10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99" w:right="282"/>
              <w:jc w:val="center"/>
              <w:rPr>
                <w:sz w:val="15"/>
              </w:rPr>
            </w:pPr>
            <w:r>
              <w:rPr>
                <w:sz w:val="15"/>
              </w:rPr>
              <w:t>п. 4.13 Рекомендаций по нормализации температурно-влажностного режима</w:t>
            </w:r>
          </w:p>
          <w:p>
            <w:pPr>
              <w:pStyle w:val="TableParagraph"/>
              <w:tabs>
                <w:tab w:pos="2214" w:val="left" w:leader="none"/>
              </w:tabs>
              <w:spacing w:line="264" w:lineRule="auto"/>
              <w:ind w:left="95" w:right="80"/>
              <w:jc w:val="center"/>
              <w:rPr>
                <w:sz w:val="15"/>
              </w:rPr>
            </w:pPr>
            <w:r>
              <w:rPr>
                <w:sz w:val="15"/>
              </w:rPr>
              <w:t>неотапливаемых чердачных помещений РМД 23-27-2017 Санкт-Петербург (Приложение к распоряжению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Комитета</w:t>
              <w:tab/>
              <w:t>по</w:t>
            </w:r>
          </w:p>
          <w:p>
            <w:pPr>
              <w:pStyle w:val="TableParagraph"/>
              <w:spacing w:before="31"/>
              <w:ind w:left="74" w:right="57"/>
              <w:jc w:val="center"/>
              <w:rPr>
                <w:sz w:val="15"/>
              </w:rPr>
            </w:pPr>
            <w:r>
              <w:rPr>
                <w:sz w:val="15"/>
              </w:rPr>
              <w:t>строительству от 31.10.2017 № 204-р)</w:t>
            </w:r>
            <w:r>
              <w:rPr>
                <w:sz w:val="15"/>
                <w:vertAlign w:val="superscript"/>
              </w:rPr>
              <w:t>4</w:t>
            </w:r>
          </w:p>
        </w:tc>
        <w:tc>
          <w:tcPr>
            <w:tcW w:w="1697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22" w:hRule="atLeast"/>
        </w:trPr>
        <w:tc>
          <w:tcPr>
            <w:tcW w:w="420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1"/>
              <w:rPr>
                <w:b/>
                <w:sz w:val="16"/>
              </w:rPr>
            </w:pPr>
          </w:p>
          <w:p>
            <w:pPr>
              <w:pStyle w:val="TableParagraph"/>
              <w:ind w:left="177"/>
              <w:rPr>
                <w:sz w:val="15"/>
              </w:rPr>
            </w:pPr>
            <w:r>
              <w:rPr>
                <w:w w:val="100"/>
                <w:sz w:val="15"/>
              </w:rPr>
              <w:t>7</w:t>
            </w:r>
          </w:p>
        </w:tc>
        <w:tc>
          <w:tcPr>
            <w:tcW w:w="4273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line="264" w:lineRule="auto" w:before="94"/>
              <w:ind w:left="26" w:right="487"/>
              <w:rPr>
                <w:sz w:val="15"/>
              </w:rPr>
            </w:pPr>
            <w:r>
              <w:rPr>
                <w:sz w:val="15"/>
              </w:rPr>
              <w:t>Составлен ли график систематических осмотров кровли   в зимний период на предмет образования снега и</w:t>
            </w:r>
            <w:r>
              <w:rPr>
                <w:spacing w:val="26"/>
                <w:sz w:val="15"/>
              </w:rPr>
              <w:t> </w:t>
            </w:r>
            <w:r>
              <w:rPr>
                <w:sz w:val="15"/>
              </w:rPr>
              <w:t>наледи?</w:t>
            </w:r>
          </w:p>
        </w:tc>
        <w:tc>
          <w:tcPr>
            <w:tcW w:w="3152" w:type="dxa"/>
          </w:tcPr>
          <w:p>
            <w:pPr>
              <w:pStyle w:val="TableParagraph"/>
              <w:spacing w:before="1"/>
              <w:rPr>
                <w:b/>
                <w:sz w:val="13"/>
              </w:rPr>
            </w:pPr>
          </w:p>
          <w:p>
            <w:pPr>
              <w:pStyle w:val="TableParagraph"/>
              <w:spacing w:line="264" w:lineRule="auto"/>
              <w:ind w:left="206" w:firstLine="254"/>
              <w:rPr>
                <w:sz w:val="15"/>
              </w:rPr>
            </w:pPr>
            <w:r>
              <w:rPr>
                <w:sz w:val="15"/>
              </w:rPr>
              <w:t>Указанные мероприятия являются профилактическими, предупреждающими</w:t>
            </w:r>
          </w:p>
          <w:p>
            <w:pPr>
              <w:pStyle w:val="TableParagraph"/>
              <w:spacing w:line="264" w:lineRule="auto"/>
              <w:ind w:left="50" w:right="35"/>
              <w:jc w:val="center"/>
              <w:rPr>
                <w:sz w:val="15"/>
              </w:rPr>
            </w:pPr>
            <w:r>
              <w:rPr>
                <w:sz w:val="15"/>
              </w:rPr>
              <w:t>образование наледи и сосулек. Очистка кровли в зимний период должна проводиться</w:t>
            </w:r>
          </w:p>
          <w:p>
            <w:pPr>
              <w:pStyle w:val="TableParagraph"/>
              <w:tabs>
                <w:tab w:pos="2576" w:val="left" w:leader="none"/>
              </w:tabs>
              <w:spacing w:line="264" w:lineRule="auto"/>
              <w:ind w:left="35" w:right="27"/>
              <w:jc w:val="center"/>
              <w:rPr>
                <w:sz w:val="15"/>
              </w:rPr>
            </w:pPr>
            <w:r>
              <w:rPr>
                <w:sz w:val="15"/>
              </w:rPr>
              <w:t>регулярно в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соответствии</w:t>
              <w:tab/>
              <w:t>с п. </w:t>
            </w:r>
            <w:r>
              <w:rPr>
                <w:spacing w:val="-4"/>
                <w:sz w:val="15"/>
              </w:rPr>
              <w:t>4.13 </w:t>
            </w:r>
            <w:r>
              <w:rPr>
                <w:sz w:val="15"/>
              </w:rPr>
              <w:t>Приложения № 5 Правил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благоустройства</w:t>
            </w:r>
          </w:p>
          <w:p>
            <w:pPr>
              <w:pStyle w:val="TableParagraph"/>
              <w:tabs>
                <w:tab w:pos="1760" w:val="left" w:leader="none"/>
              </w:tabs>
              <w:spacing w:line="285" w:lineRule="auto"/>
              <w:ind w:left="59" w:right="44" w:hanging="6"/>
              <w:jc w:val="center"/>
              <w:rPr>
                <w:sz w:val="15"/>
              </w:rPr>
            </w:pPr>
            <w:r>
              <w:rPr>
                <w:sz w:val="15"/>
              </w:rPr>
              <w:t>территории</w:t>
              <w:tab/>
              <w:t>Санкт-Петербурга, утверждѐнных постановлением Правительства Санкт-Петербурга от 09.11.2016 №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961</w:t>
            </w:r>
            <w:r>
              <w:rPr>
                <w:sz w:val="15"/>
                <w:vertAlign w:val="superscript"/>
              </w:rPr>
              <w:t>5</w:t>
            </w:r>
          </w:p>
        </w:tc>
        <w:tc>
          <w:tcPr>
            <w:tcW w:w="1697" w:type="dxa"/>
          </w:tcPr>
          <w:p>
            <w:pPr>
              <w:pStyle w:val="TableParagraph"/>
              <w:rPr>
                <w:sz w:val="14"/>
              </w:rPr>
            </w:pPr>
          </w:p>
        </w:tc>
      </w:tr>
    </w:tbl>
    <w:p>
      <w:pPr>
        <w:spacing w:after="0"/>
        <w:rPr>
          <w:sz w:val="14"/>
        </w:rPr>
        <w:sectPr>
          <w:type w:val="continuous"/>
          <w:pgSz w:w="11910" w:h="16840"/>
          <w:pgMar w:top="1300" w:bottom="280" w:left="1060" w:right="860"/>
        </w:sectPr>
      </w:pPr>
    </w:p>
    <w:p>
      <w:pPr>
        <w:spacing w:before="66" w:after="9"/>
        <w:ind w:left="1587" w:right="0" w:firstLine="0"/>
        <w:jc w:val="left"/>
        <w:rPr>
          <w:b/>
          <w:sz w:val="15"/>
        </w:rPr>
      </w:pPr>
      <w:r>
        <w:rPr>
          <w:b/>
          <w:sz w:val="15"/>
        </w:rPr>
        <w:t>Выполнение мероприятий по очистке кровли от снежных масс и наледи:</w:t>
      </w:r>
    </w:p>
    <w:tbl>
      <w:tblPr>
        <w:tblW w:w="0" w:type="auto"/>
        <w:jc w:val="left"/>
        <w:tblInd w:w="1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0"/>
        <w:gridCol w:w="4273"/>
        <w:gridCol w:w="3152"/>
        <w:gridCol w:w="1697"/>
      </w:tblGrid>
      <w:tr>
        <w:trPr>
          <w:trHeight w:val="469" w:hRule="atLeast"/>
        </w:trPr>
        <w:tc>
          <w:tcPr>
            <w:tcW w:w="420" w:type="dxa"/>
          </w:tcPr>
          <w:p>
            <w:pPr>
              <w:pStyle w:val="TableParagraph"/>
              <w:spacing w:line="264" w:lineRule="auto" w:before="57"/>
              <w:ind w:left="121" w:right="49" w:firstLine="14"/>
              <w:rPr>
                <w:b/>
                <w:sz w:val="15"/>
              </w:rPr>
            </w:pPr>
            <w:r>
              <w:rPr>
                <w:b/>
                <w:sz w:val="15"/>
              </w:rPr>
              <w:t>№ п/п</w:t>
            </w:r>
          </w:p>
        </w:tc>
        <w:tc>
          <w:tcPr>
            <w:tcW w:w="4273" w:type="dxa"/>
          </w:tcPr>
          <w:p>
            <w:pPr>
              <w:pStyle w:val="TableParagraph"/>
              <w:spacing w:before="1"/>
              <w:rPr>
                <w:b/>
                <w:sz w:val="13"/>
              </w:rPr>
            </w:pPr>
          </w:p>
          <w:p>
            <w:pPr>
              <w:pStyle w:val="TableParagraph"/>
              <w:ind w:left="1872" w:right="1859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Вопрос</w:t>
            </w:r>
          </w:p>
        </w:tc>
        <w:tc>
          <w:tcPr>
            <w:tcW w:w="3152" w:type="dxa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595"/>
              <w:rPr>
                <w:b/>
                <w:sz w:val="15"/>
              </w:rPr>
            </w:pPr>
            <w:r>
              <w:rPr>
                <w:b/>
                <w:sz w:val="15"/>
              </w:rPr>
              <w:t>Нормативно-правовые акты</w:t>
            </w:r>
          </w:p>
        </w:tc>
        <w:tc>
          <w:tcPr>
            <w:tcW w:w="1697" w:type="dxa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364"/>
              <w:rPr>
                <w:b/>
                <w:sz w:val="15"/>
              </w:rPr>
            </w:pPr>
            <w:r>
              <w:rPr>
                <w:b/>
                <w:sz w:val="15"/>
              </w:rPr>
              <w:t>Ответ (да/нет)</w:t>
            </w:r>
          </w:p>
        </w:tc>
      </w:tr>
      <w:tr>
        <w:trPr>
          <w:trHeight w:val="1069" w:hRule="atLeast"/>
        </w:trPr>
        <w:tc>
          <w:tcPr>
            <w:tcW w:w="420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72"/>
              <w:rPr>
                <w:sz w:val="15"/>
              </w:rPr>
            </w:pPr>
            <w:r>
              <w:rPr>
                <w:w w:val="100"/>
                <w:sz w:val="15"/>
              </w:rPr>
              <w:t>8</w:t>
            </w:r>
          </w:p>
        </w:tc>
        <w:tc>
          <w:tcPr>
            <w:tcW w:w="4273" w:type="dxa"/>
          </w:tcPr>
          <w:p>
            <w:pPr>
              <w:pStyle w:val="TableParagraph"/>
              <w:spacing w:before="4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6"/>
              <w:rPr>
                <w:sz w:val="15"/>
              </w:rPr>
            </w:pPr>
            <w:r>
              <w:rPr>
                <w:sz w:val="15"/>
              </w:rPr>
              <w:t>Предприняты ли все необходимые меры предосторожности, обеспечивающие безопасность движения пешеходов</w:t>
            </w:r>
          </w:p>
          <w:p>
            <w:pPr>
              <w:pStyle w:val="TableParagraph"/>
              <w:spacing w:line="264" w:lineRule="auto"/>
              <w:ind w:left="26"/>
              <w:rPr>
                <w:sz w:val="15"/>
              </w:rPr>
            </w:pPr>
            <w:r>
              <w:rPr>
                <w:sz w:val="15"/>
              </w:rPr>
              <w:t>и сохранность всех видов имущества, включая элементы благоустройства?</w:t>
            </w:r>
          </w:p>
        </w:tc>
        <w:tc>
          <w:tcPr>
            <w:tcW w:w="3152" w:type="dxa"/>
          </w:tcPr>
          <w:p>
            <w:pPr>
              <w:pStyle w:val="TableParagraph"/>
              <w:spacing w:line="264" w:lineRule="auto" w:before="55"/>
              <w:ind w:left="74" w:right="57"/>
              <w:jc w:val="center"/>
              <w:rPr>
                <w:sz w:val="15"/>
              </w:rPr>
            </w:pPr>
            <w:r>
              <w:rPr>
                <w:sz w:val="15"/>
              </w:rPr>
              <w:t>п. 4.13 Приложения № 5 Правил благоустройства территории</w:t>
            </w:r>
          </w:p>
          <w:p>
            <w:pPr>
              <w:pStyle w:val="TableParagraph"/>
              <w:spacing w:line="264" w:lineRule="auto"/>
              <w:ind w:left="74" w:right="59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Санкт-Петербурга, утверждѐнных постановлением Правительства</w:t>
            </w:r>
          </w:p>
          <w:p>
            <w:pPr>
              <w:pStyle w:val="TableParagraph"/>
              <w:spacing w:before="31"/>
              <w:ind w:left="74" w:right="57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Санкт-Петербурга от 09.11.2016 № 961</w:t>
            </w:r>
            <w:r>
              <w:rPr>
                <w:sz w:val="15"/>
                <w:vertAlign w:val="superscript"/>
              </w:rPr>
              <w:t>5</w:t>
            </w:r>
          </w:p>
        </w:tc>
        <w:tc>
          <w:tcPr>
            <w:tcW w:w="1697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012" w:hRule="atLeast"/>
        </w:trPr>
        <w:tc>
          <w:tcPr>
            <w:tcW w:w="420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3"/>
              <w:rPr>
                <w:b/>
                <w:sz w:val="20"/>
              </w:rPr>
            </w:pPr>
          </w:p>
          <w:p>
            <w:pPr>
              <w:pStyle w:val="TableParagraph"/>
              <w:ind w:left="177"/>
              <w:rPr>
                <w:sz w:val="15"/>
              </w:rPr>
            </w:pPr>
            <w:r>
              <w:rPr>
                <w:w w:val="100"/>
                <w:sz w:val="15"/>
              </w:rPr>
              <w:t>9</w:t>
            </w:r>
          </w:p>
        </w:tc>
        <w:tc>
          <w:tcPr>
            <w:tcW w:w="4273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6"/>
              <w:rPr>
                <w:b/>
                <w:sz w:val="20"/>
              </w:rPr>
            </w:pPr>
          </w:p>
          <w:p>
            <w:pPr>
              <w:pStyle w:val="TableParagraph"/>
              <w:ind w:left="26"/>
              <w:rPr>
                <w:sz w:val="15"/>
              </w:rPr>
            </w:pPr>
            <w:r>
              <w:rPr>
                <w:sz w:val="15"/>
              </w:rPr>
              <w:t>Произведена ли очистка кровли от снежных масс и наледи?</w:t>
            </w:r>
          </w:p>
        </w:tc>
        <w:tc>
          <w:tcPr>
            <w:tcW w:w="3152" w:type="dxa"/>
          </w:tcPr>
          <w:p>
            <w:pPr>
              <w:pStyle w:val="TableParagraph"/>
              <w:spacing w:line="264" w:lineRule="auto" w:before="26"/>
              <w:ind w:left="74" w:right="57"/>
              <w:jc w:val="center"/>
              <w:rPr>
                <w:sz w:val="15"/>
              </w:rPr>
            </w:pPr>
            <w:r>
              <w:rPr>
                <w:sz w:val="15"/>
              </w:rPr>
              <w:t>п. 4.13 Приложения № 5 Правил благоустройства территории</w:t>
            </w:r>
          </w:p>
          <w:p>
            <w:pPr>
              <w:pStyle w:val="TableParagraph"/>
              <w:spacing w:line="264" w:lineRule="auto"/>
              <w:ind w:left="74" w:right="59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Санкт-Петербурга, утверждѐнных постановлением Правительства</w:t>
            </w:r>
          </w:p>
          <w:p>
            <w:pPr>
              <w:pStyle w:val="TableParagraph"/>
              <w:spacing w:before="31"/>
              <w:ind w:left="74" w:right="57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Санкт-Петербурга от 09.11.2016 № 961</w:t>
            </w:r>
            <w:r>
              <w:rPr>
                <w:sz w:val="15"/>
                <w:vertAlign w:val="superscript"/>
              </w:rPr>
              <w:t>5</w:t>
            </w:r>
          </w:p>
        </w:tc>
        <w:tc>
          <w:tcPr>
            <w:tcW w:w="1697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012" w:hRule="atLeast"/>
        </w:trPr>
        <w:tc>
          <w:tcPr>
            <w:tcW w:w="420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ind w:left="138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4273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line="264" w:lineRule="auto" w:before="143"/>
              <w:ind w:left="26"/>
              <w:rPr>
                <w:sz w:val="15"/>
              </w:rPr>
            </w:pPr>
            <w:r>
              <w:rPr>
                <w:sz w:val="15"/>
              </w:rPr>
              <w:t>Произведена ли очистка водосточных труб, в том числе в местах присоединения к кровли и межэтажным карнизам?</w:t>
            </w:r>
          </w:p>
        </w:tc>
        <w:tc>
          <w:tcPr>
            <w:tcW w:w="3152" w:type="dxa"/>
          </w:tcPr>
          <w:p>
            <w:pPr>
              <w:pStyle w:val="TableParagraph"/>
              <w:spacing w:line="264" w:lineRule="auto" w:before="26"/>
              <w:ind w:left="74" w:right="57"/>
              <w:jc w:val="center"/>
              <w:rPr>
                <w:sz w:val="15"/>
              </w:rPr>
            </w:pPr>
            <w:r>
              <w:rPr>
                <w:sz w:val="15"/>
              </w:rPr>
              <w:t>п. 4.13 Приложения № 5 Правил благоустройства территории</w:t>
            </w:r>
          </w:p>
          <w:p>
            <w:pPr>
              <w:pStyle w:val="TableParagraph"/>
              <w:spacing w:line="264" w:lineRule="auto"/>
              <w:ind w:left="74" w:right="59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Санкт-Петербурга, утверждѐнных постановлением Правительства</w:t>
            </w:r>
          </w:p>
          <w:p>
            <w:pPr>
              <w:pStyle w:val="TableParagraph"/>
              <w:spacing w:before="31"/>
              <w:ind w:left="74" w:right="57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Санкт-Петербурга от 09.11.2016 № 961</w:t>
            </w:r>
            <w:r>
              <w:rPr>
                <w:sz w:val="15"/>
                <w:vertAlign w:val="superscript"/>
              </w:rPr>
              <w:t>5</w:t>
            </w:r>
          </w:p>
        </w:tc>
        <w:tc>
          <w:tcPr>
            <w:tcW w:w="1697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012" w:hRule="atLeast"/>
        </w:trPr>
        <w:tc>
          <w:tcPr>
            <w:tcW w:w="420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3"/>
              <w:rPr>
                <w:b/>
                <w:sz w:val="20"/>
              </w:rPr>
            </w:pPr>
          </w:p>
          <w:p>
            <w:pPr>
              <w:pStyle w:val="TableParagraph"/>
              <w:ind w:left="138"/>
              <w:rPr>
                <w:sz w:val="15"/>
              </w:rPr>
            </w:pPr>
            <w:r>
              <w:rPr>
                <w:sz w:val="15"/>
              </w:rPr>
              <w:t>11</w:t>
            </w:r>
          </w:p>
        </w:tc>
        <w:tc>
          <w:tcPr>
            <w:tcW w:w="4273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6"/>
              <w:rPr>
                <w:b/>
                <w:sz w:val="20"/>
              </w:rPr>
            </w:pPr>
          </w:p>
          <w:p>
            <w:pPr>
              <w:pStyle w:val="TableParagraph"/>
              <w:ind w:left="26"/>
              <w:rPr>
                <w:sz w:val="15"/>
              </w:rPr>
            </w:pPr>
            <w:r>
              <w:rPr>
                <w:sz w:val="15"/>
              </w:rPr>
              <w:t>Произведена ли очистка козырьков здания?</w:t>
            </w:r>
          </w:p>
        </w:tc>
        <w:tc>
          <w:tcPr>
            <w:tcW w:w="3152" w:type="dxa"/>
          </w:tcPr>
          <w:p>
            <w:pPr>
              <w:pStyle w:val="TableParagraph"/>
              <w:spacing w:line="264" w:lineRule="auto" w:before="26"/>
              <w:ind w:left="74" w:right="57"/>
              <w:jc w:val="center"/>
              <w:rPr>
                <w:sz w:val="15"/>
              </w:rPr>
            </w:pPr>
            <w:r>
              <w:rPr>
                <w:sz w:val="15"/>
              </w:rPr>
              <w:t>п. 4.13 Приложения № 5 Правил благоустройства территории</w:t>
            </w:r>
          </w:p>
          <w:p>
            <w:pPr>
              <w:pStyle w:val="TableParagraph"/>
              <w:spacing w:line="264" w:lineRule="auto"/>
              <w:ind w:left="74" w:right="59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Санкт-Петербурга, утверждѐнных постановлением Правительства</w:t>
            </w:r>
          </w:p>
          <w:p>
            <w:pPr>
              <w:pStyle w:val="TableParagraph"/>
              <w:spacing w:before="31"/>
              <w:ind w:left="74" w:right="57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Санкт-Петербурга от 09.11.2016 № 961</w:t>
            </w:r>
            <w:r>
              <w:rPr>
                <w:sz w:val="15"/>
                <w:vertAlign w:val="superscript"/>
              </w:rPr>
              <w:t>5</w:t>
            </w:r>
          </w:p>
        </w:tc>
        <w:tc>
          <w:tcPr>
            <w:tcW w:w="1697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012" w:hRule="atLeast"/>
        </w:trPr>
        <w:tc>
          <w:tcPr>
            <w:tcW w:w="420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3"/>
              <w:rPr>
                <w:b/>
                <w:sz w:val="20"/>
              </w:rPr>
            </w:pPr>
          </w:p>
          <w:p>
            <w:pPr>
              <w:pStyle w:val="TableParagraph"/>
              <w:ind w:left="138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4273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line="264" w:lineRule="auto" w:before="142"/>
              <w:ind w:left="26"/>
              <w:rPr>
                <w:sz w:val="15"/>
              </w:rPr>
            </w:pPr>
            <w:r>
              <w:rPr>
                <w:sz w:val="15"/>
              </w:rPr>
              <w:t>Произведена ли очистка элементов инженерно-технического оборудования (система вентиляции, кондиционирования)?</w:t>
            </w:r>
          </w:p>
        </w:tc>
        <w:tc>
          <w:tcPr>
            <w:tcW w:w="3152" w:type="dxa"/>
          </w:tcPr>
          <w:p>
            <w:pPr>
              <w:pStyle w:val="TableParagraph"/>
              <w:spacing w:line="264" w:lineRule="auto" w:before="26"/>
              <w:ind w:left="74" w:right="57"/>
              <w:jc w:val="center"/>
              <w:rPr>
                <w:sz w:val="15"/>
              </w:rPr>
            </w:pPr>
            <w:r>
              <w:rPr>
                <w:sz w:val="15"/>
              </w:rPr>
              <w:t>п. 4.13 Приложения № 5 Правил благоустройства территории</w:t>
            </w:r>
          </w:p>
          <w:p>
            <w:pPr>
              <w:pStyle w:val="TableParagraph"/>
              <w:spacing w:line="264" w:lineRule="auto"/>
              <w:ind w:left="74" w:right="59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Санкт-Петербурга, утверждѐнных постановлением Правительства</w:t>
            </w:r>
          </w:p>
          <w:p>
            <w:pPr>
              <w:pStyle w:val="TableParagraph"/>
              <w:spacing w:before="31"/>
              <w:ind w:left="74" w:right="57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Санкт-Петербурга от 09.11.2016 № 961</w:t>
            </w:r>
            <w:r>
              <w:rPr>
                <w:sz w:val="15"/>
                <w:vertAlign w:val="superscript"/>
              </w:rPr>
              <w:t>5</w:t>
            </w:r>
          </w:p>
        </w:tc>
        <w:tc>
          <w:tcPr>
            <w:tcW w:w="1697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012" w:hRule="atLeast"/>
        </w:trPr>
        <w:tc>
          <w:tcPr>
            <w:tcW w:w="420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3"/>
              <w:rPr>
                <w:b/>
                <w:sz w:val="20"/>
              </w:rPr>
            </w:pPr>
          </w:p>
          <w:p>
            <w:pPr>
              <w:pStyle w:val="TableParagraph"/>
              <w:ind w:left="138"/>
              <w:rPr>
                <w:sz w:val="15"/>
              </w:rPr>
            </w:pPr>
            <w:r>
              <w:rPr>
                <w:sz w:val="15"/>
              </w:rPr>
              <w:t>13</w:t>
            </w:r>
          </w:p>
        </w:tc>
        <w:tc>
          <w:tcPr>
            <w:tcW w:w="4273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line="264" w:lineRule="auto" w:before="142"/>
              <w:ind w:left="26" w:right="190"/>
              <w:rPr>
                <w:sz w:val="15"/>
              </w:rPr>
            </w:pPr>
            <w:r>
              <w:rPr>
                <w:sz w:val="15"/>
              </w:rPr>
              <w:t>Осуществлен ли вывоз сброшенных с кровли и других элементов фасада снежных масс и наледи?</w:t>
            </w:r>
          </w:p>
        </w:tc>
        <w:tc>
          <w:tcPr>
            <w:tcW w:w="3152" w:type="dxa"/>
          </w:tcPr>
          <w:p>
            <w:pPr>
              <w:pStyle w:val="TableParagraph"/>
              <w:spacing w:line="264" w:lineRule="auto" w:before="26"/>
              <w:ind w:left="74" w:right="57"/>
              <w:jc w:val="center"/>
              <w:rPr>
                <w:sz w:val="15"/>
              </w:rPr>
            </w:pPr>
            <w:r>
              <w:rPr>
                <w:sz w:val="15"/>
              </w:rPr>
              <w:t>п. 4.13 Приложения № 5 Правил благоустройства территории</w:t>
            </w:r>
          </w:p>
          <w:p>
            <w:pPr>
              <w:pStyle w:val="TableParagraph"/>
              <w:spacing w:line="264" w:lineRule="auto"/>
              <w:ind w:left="74" w:right="59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Санкт-Петербурга, утверждѐнных постановлением Правительства</w:t>
            </w:r>
          </w:p>
          <w:p>
            <w:pPr>
              <w:pStyle w:val="TableParagraph"/>
              <w:spacing w:before="31"/>
              <w:ind w:left="74" w:right="57"/>
              <w:jc w:val="center"/>
              <w:rPr>
                <w:sz w:val="15"/>
              </w:rPr>
            </w:pPr>
            <w:r>
              <w:rPr>
                <w:sz w:val="15"/>
              </w:rPr>
              <w:t>Санкт-Петербурга от 09.11.2016 № 961</w:t>
            </w:r>
            <w:r>
              <w:rPr>
                <w:sz w:val="15"/>
                <w:vertAlign w:val="superscript"/>
              </w:rPr>
              <w:t>5</w:t>
            </w:r>
          </w:p>
        </w:tc>
        <w:tc>
          <w:tcPr>
            <w:tcW w:w="1697" w:type="dxa"/>
          </w:tcPr>
          <w:p>
            <w:pPr>
              <w:pStyle w:val="TableParagraph"/>
              <w:rPr>
                <w:sz w:val="14"/>
              </w:rPr>
            </w:pPr>
          </w:p>
        </w:tc>
      </w:tr>
    </w:tbl>
    <w:p>
      <w:pPr>
        <w:pStyle w:val="BodyText"/>
        <w:spacing w:before="1"/>
        <w:ind w:left="0"/>
        <w:rPr>
          <w:b/>
          <w:sz w:val="26"/>
        </w:rPr>
      </w:pPr>
    </w:p>
    <w:p>
      <w:pPr>
        <w:spacing w:line="136" w:lineRule="exact" w:before="95"/>
        <w:ind w:left="612" w:right="0" w:firstLine="0"/>
        <w:jc w:val="left"/>
        <w:rPr>
          <w:i/>
          <w:sz w:val="15"/>
        </w:rPr>
      </w:pPr>
      <w:r>
        <w:rPr>
          <w:i/>
          <w:sz w:val="15"/>
        </w:rPr>
        <w:t>п. 1.1 Приложения № 5 Правил благоустройства территории Санкт-Петербурга, утверждѐнных постановлением Правительства</w:t>
      </w:r>
    </w:p>
    <w:p>
      <w:pPr>
        <w:pStyle w:val="ListParagraph"/>
        <w:numPr>
          <w:ilvl w:val="0"/>
          <w:numId w:val="1"/>
        </w:numPr>
        <w:tabs>
          <w:tab w:pos="613" w:val="left" w:leader="none"/>
        </w:tabs>
        <w:spacing w:line="226" w:lineRule="exact" w:before="0" w:after="0"/>
        <w:ind w:left="612" w:right="0" w:hanging="301"/>
        <w:jc w:val="left"/>
        <w:rPr>
          <w:i/>
          <w:sz w:val="15"/>
        </w:rPr>
      </w:pPr>
      <w:r>
        <w:rPr>
          <w:i/>
          <w:sz w:val="15"/>
        </w:rPr>
        <w:t>Санкт-Петербурга от 09.11.2016 № 961</w:t>
      </w:r>
    </w:p>
    <w:p>
      <w:pPr>
        <w:pStyle w:val="BodyText"/>
        <w:tabs>
          <w:tab w:pos="9347" w:val="left" w:leader="none"/>
        </w:tabs>
        <w:spacing w:line="264" w:lineRule="auto" w:before="29"/>
        <w:ind w:right="553"/>
      </w:pPr>
      <w:r>
        <w:rPr/>
        <w:t>Уполномоченные на содержание лица осуществляют содержание объектов благоустройства,</w:t>
      </w:r>
      <w:r>
        <w:rPr>
          <w:spacing w:val="14"/>
        </w:rPr>
        <w:t> </w:t>
      </w:r>
      <w:r>
        <w:rPr/>
        <w:t>элементов</w:t>
      </w:r>
      <w:r>
        <w:rPr>
          <w:spacing w:val="3"/>
        </w:rPr>
        <w:t> </w:t>
      </w:r>
      <w:r>
        <w:rPr/>
        <w:t>благоустройства</w:t>
        <w:tab/>
      </w:r>
      <w:r>
        <w:rPr>
          <w:spacing w:val="-17"/>
        </w:rPr>
        <w:t>и </w:t>
      </w:r>
      <w:r>
        <w:rPr/>
        <w:t>ремонт элементов благоустройства в границах земельных участков, принадлежащих им на праве собственности, ином вещном</w:t>
      </w:r>
      <w:r>
        <w:rPr>
          <w:spacing w:val="33"/>
        </w:rPr>
        <w:t> </w:t>
      </w:r>
      <w:r>
        <w:rPr/>
        <w:t>или</w:t>
      </w:r>
    </w:p>
    <w:p>
      <w:pPr>
        <w:pStyle w:val="BodyText"/>
        <w:tabs>
          <w:tab w:pos="8031" w:val="left" w:leader="none"/>
        </w:tabs>
        <w:spacing w:line="264" w:lineRule="auto"/>
        <w:ind w:right="391"/>
      </w:pPr>
      <w:r>
        <w:rPr/>
        <w:t>обязательственном праве в объеме, предусмотренном действующим законодательством и настоящими Правилами, самостоятельно или посредством привлечения специализированных организаций за счет собственных средств. В</w:t>
      </w:r>
      <w:r>
        <w:rPr>
          <w:spacing w:val="32"/>
        </w:rPr>
        <w:t> </w:t>
      </w:r>
      <w:r>
        <w:rPr/>
        <w:t>случае,</w:t>
      </w:r>
      <w:r>
        <w:rPr>
          <w:spacing w:val="3"/>
        </w:rPr>
        <w:t> </w:t>
      </w:r>
      <w:r>
        <w:rPr/>
        <w:t>если</w:t>
        <w:tab/>
        <w:t>в процессе содержания элементов благоустройства произошло загрязнение или повреждение иных элементов благоустройства, лица, по вине которых произошло такое загрязнение или повреждение, должны осуществить очистку от загрязнения или ремонт указанных элементов</w:t>
      </w:r>
      <w:r>
        <w:rPr>
          <w:spacing w:val="23"/>
        </w:rPr>
        <w:t> </w:t>
      </w:r>
      <w:r>
        <w:rPr/>
        <w:t>благоустройства.</w:t>
      </w:r>
    </w:p>
    <w:p>
      <w:pPr>
        <w:pStyle w:val="BodyText"/>
        <w:ind w:left="0"/>
        <w:rPr>
          <w:sz w:val="16"/>
        </w:rPr>
      </w:pPr>
    </w:p>
    <w:p>
      <w:pPr>
        <w:pStyle w:val="BodyText"/>
        <w:spacing w:before="7"/>
        <w:ind w:left="0"/>
        <w:rPr>
          <w:sz w:val="13"/>
        </w:rPr>
      </w:pPr>
    </w:p>
    <w:p>
      <w:pPr>
        <w:pStyle w:val="ListParagraph"/>
        <w:numPr>
          <w:ilvl w:val="0"/>
          <w:numId w:val="1"/>
        </w:numPr>
        <w:tabs>
          <w:tab w:pos="613" w:val="left" w:leader="none"/>
        </w:tabs>
        <w:spacing w:line="168" w:lineRule="auto" w:before="0" w:after="0"/>
        <w:ind w:left="612" w:right="773" w:hanging="300"/>
        <w:jc w:val="left"/>
        <w:rPr>
          <w:i/>
          <w:sz w:val="15"/>
        </w:rPr>
      </w:pPr>
      <w:r>
        <w:rPr>
          <w:i/>
          <w:sz w:val="15"/>
        </w:rPr>
        <w:t>п. 1.2 Приложения № 5 Правил благоустройства территории Санкт-Петербурга, утверждѐнных постановлением Правительства </w:t>
      </w:r>
      <w:r>
        <w:rPr>
          <w:i/>
          <w:sz w:val="15"/>
        </w:rPr>
        <w:t>Санкт-Петербурга от 09.11.2016 № 961</w:t>
      </w:r>
    </w:p>
    <w:p>
      <w:pPr>
        <w:pStyle w:val="BodyText"/>
        <w:spacing w:line="264" w:lineRule="auto" w:before="38"/>
        <w:ind w:right="553"/>
      </w:pPr>
      <w:r>
        <w:rPr/>
        <w:t>В случае, если здание, сооружение принадлежат на праве собственности или ином вещном либо обязательственном праве нескольким лицам, территория, подлежащая содержанию, определяется пропорционально доле в праве собственности или иного права на объект недвижимости.</w:t>
      </w:r>
    </w:p>
    <w:p>
      <w:pPr>
        <w:spacing w:line="138" w:lineRule="exact" w:before="95"/>
        <w:ind w:left="612" w:right="0" w:firstLine="0"/>
        <w:jc w:val="left"/>
        <w:rPr>
          <w:i/>
          <w:sz w:val="14"/>
        </w:rPr>
      </w:pPr>
      <w:r>
        <w:rPr>
          <w:i/>
          <w:sz w:val="14"/>
        </w:rPr>
        <w:t>абз. 3 Введения Рекомендаций по нормализации температурно-влажностного режима неотапливаемых чердачных помещений РМД 23-27-2017</w:t>
      </w:r>
    </w:p>
    <w:p>
      <w:pPr>
        <w:pStyle w:val="ListParagraph"/>
        <w:numPr>
          <w:ilvl w:val="0"/>
          <w:numId w:val="1"/>
        </w:numPr>
        <w:tabs>
          <w:tab w:pos="613" w:val="left" w:leader="none"/>
        </w:tabs>
        <w:spacing w:line="198" w:lineRule="exact" w:before="0" w:after="0"/>
        <w:ind w:left="612" w:right="0" w:hanging="301"/>
        <w:jc w:val="left"/>
        <w:rPr>
          <w:i/>
          <w:sz w:val="14"/>
        </w:rPr>
      </w:pPr>
      <w:r>
        <w:rPr>
          <w:i/>
          <w:sz w:val="14"/>
        </w:rPr>
        <w:t>Санкт-Петербург (Приложение к распоряжению Комитета по строительству от 31.10.2017 №</w:t>
      </w:r>
      <w:r>
        <w:rPr>
          <w:i/>
          <w:spacing w:val="1"/>
          <w:sz w:val="14"/>
        </w:rPr>
        <w:t> </w:t>
      </w:r>
      <w:r>
        <w:rPr>
          <w:i/>
          <w:sz w:val="14"/>
        </w:rPr>
        <w:t>204-р)</w:t>
      </w:r>
    </w:p>
    <w:p>
      <w:pPr>
        <w:pStyle w:val="BodyText"/>
        <w:tabs>
          <w:tab w:pos="9161" w:val="left" w:leader="none"/>
        </w:tabs>
        <w:spacing w:line="264" w:lineRule="auto" w:before="86"/>
        <w:ind w:right="671"/>
      </w:pPr>
      <w:r>
        <w:rPr/>
        <w:t>Нарушение ТВР в неотапливаемых чердачных помещениях является основной причиной</w:t>
      </w:r>
      <w:r>
        <w:rPr>
          <w:spacing w:val="28"/>
        </w:rPr>
        <w:t> </w:t>
      </w:r>
      <w:r>
        <w:rPr/>
        <w:t>образования</w:t>
      </w:r>
      <w:r>
        <w:rPr>
          <w:spacing w:val="3"/>
        </w:rPr>
        <w:t> </w:t>
      </w:r>
      <w:r>
        <w:rPr/>
        <w:t>наледей</w:t>
        <w:tab/>
      </w:r>
      <w:r>
        <w:rPr>
          <w:spacing w:val="-9"/>
        </w:rPr>
        <w:t>на </w:t>
      </w:r>
      <w:r>
        <w:rPr/>
        <w:t>карнизных свесах скатных крыш с неотапливаемым чердаком и выпадения конденсата на внутренней поверхности ограждающих конструкций.</w:t>
      </w:r>
    </w:p>
    <w:p>
      <w:pPr>
        <w:tabs>
          <w:tab w:pos="8836" w:val="left" w:leader="none"/>
        </w:tabs>
        <w:spacing w:line="261" w:lineRule="auto" w:before="96"/>
        <w:ind w:left="612" w:right="453" w:firstLine="0"/>
        <w:jc w:val="left"/>
        <w:rPr>
          <w:i/>
          <w:sz w:val="14"/>
        </w:rPr>
      </w:pPr>
      <w:r>
        <w:rPr>
          <w:i/>
          <w:sz w:val="14"/>
        </w:rPr>
        <w:t>п. 4.7 Рекомендаций по нормализации температурно-влажностного режима неотапливаемых</w:t>
      </w:r>
      <w:r>
        <w:rPr>
          <w:i/>
          <w:spacing w:val="-4"/>
          <w:sz w:val="14"/>
        </w:rPr>
        <w:t> </w:t>
      </w:r>
      <w:r>
        <w:rPr>
          <w:i/>
          <w:sz w:val="14"/>
        </w:rPr>
        <w:t>чердачных</w:t>
      </w:r>
      <w:r>
        <w:rPr>
          <w:i/>
          <w:spacing w:val="-4"/>
          <w:sz w:val="14"/>
        </w:rPr>
        <w:t> </w:t>
      </w:r>
      <w:r>
        <w:rPr>
          <w:i/>
          <w:sz w:val="14"/>
        </w:rPr>
        <w:t>помещений</w:t>
        <w:tab/>
        <w:t>РМД </w:t>
      </w:r>
      <w:r>
        <w:rPr>
          <w:i/>
          <w:spacing w:val="-4"/>
          <w:sz w:val="14"/>
        </w:rPr>
        <w:t>23-27- </w:t>
      </w:r>
      <w:r>
        <w:rPr>
          <w:i/>
          <w:sz w:val="14"/>
        </w:rPr>
        <w:t>2017 Санкт-Петербург (Приложение к распоряжению Комитета по строительству от 31.10.2017 №</w:t>
      </w:r>
      <w:r>
        <w:rPr>
          <w:i/>
          <w:spacing w:val="-2"/>
          <w:sz w:val="14"/>
        </w:rPr>
        <w:t> </w:t>
      </w:r>
      <w:r>
        <w:rPr>
          <w:i/>
          <w:sz w:val="14"/>
        </w:rPr>
        <w:t>204-р)</w:t>
      </w:r>
    </w:p>
    <w:p>
      <w:pPr>
        <w:pStyle w:val="BodyText"/>
        <w:spacing w:before="79"/>
      </w:pPr>
      <w:r>
        <w:rPr/>
        <w:t>Комплекс мероприятий по нормализации температурно-влажностного режима в неотапливаемых чердачных помещениях включает:</w:t>
      </w:r>
    </w:p>
    <w:p>
      <w:pPr>
        <w:pStyle w:val="ListParagraph"/>
        <w:numPr>
          <w:ilvl w:val="0"/>
          <w:numId w:val="2"/>
        </w:numPr>
        <w:tabs>
          <w:tab w:pos="699" w:val="left" w:leader="none"/>
        </w:tabs>
        <w:spacing w:line="264" w:lineRule="auto" w:before="17" w:after="0"/>
        <w:ind w:left="612" w:right="5130" w:firstLine="0"/>
        <w:jc w:val="left"/>
        <w:rPr>
          <w:sz w:val="15"/>
        </w:rPr>
      </w:pPr>
      <w:r>
        <w:rPr>
          <w:sz w:val="15"/>
        </w:rPr>
        <w:t>утепление ограждающих конструкций, отделяющих помещение неотапливаемого чердака от отапливаемых</w:t>
      </w:r>
      <w:r>
        <w:rPr>
          <w:spacing w:val="3"/>
          <w:sz w:val="15"/>
        </w:rPr>
        <w:t> </w:t>
      </w:r>
      <w:r>
        <w:rPr>
          <w:sz w:val="15"/>
        </w:rPr>
        <w:t>помещений;</w:t>
      </w:r>
    </w:p>
    <w:p>
      <w:pPr>
        <w:pStyle w:val="ListParagraph"/>
        <w:numPr>
          <w:ilvl w:val="0"/>
          <w:numId w:val="2"/>
        </w:numPr>
        <w:tabs>
          <w:tab w:pos="699" w:val="left" w:leader="none"/>
        </w:tabs>
        <w:spacing w:line="172" w:lineRule="exact" w:before="0" w:after="0"/>
        <w:ind w:left="698" w:right="0" w:hanging="87"/>
        <w:jc w:val="left"/>
        <w:rPr>
          <w:sz w:val="15"/>
        </w:rPr>
      </w:pPr>
      <w:r>
        <w:rPr>
          <w:sz w:val="15"/>
        </w:rPr>
        <w:t>утепление вентиляционных каналов и дымоходов (при</w:t>
      </w:r>
      <w:r>
        <w:rPr>
          <w:spacing w:val="5"/>
          <w:sz w:val="15"/>
        </w:rPr>
        <w:t> </w:t>
      </w:r>
      <w:r>
        <w:rPr>
          <w:sz w:val="15"/>
        </w:rPr>
        <w:t>наличии);</w:t>
      </w:r>
    </w:p>
    <w:p>
      <w:pPr>
        <w:pStyle w:val="ListParagraph"/>
        <w:numPr>
          <w:ilvl w:val="0"/>
          <w:numId w:val="2"/>
        </w:numPr>
        <w:tabs>
          <w:tab w:pos="699" w:val="left" w:leader="none"/>
        </w:tabs>
        <w:spacing w:line="264" w:lineRule="auto" w:before="18" w:after="0"/>
        <w:ind w:left="612" w:right="4047" w:firstLine="0"/>
        <w:jc w:val="left"/>
        <w:rPr>
          <w:sz w:val="15"/>
        </w:rPr>
      </w:pPr>
      <w:r>
        <w:rPr>
          <w:sz w:val="15"/>
        </w:rPr>
        <w:t>утепление трубопроводов отопления и горячего водоснабжения, расположенных в помещении неотапливаемого</w:t>
      </w:r>
      <w:r>
        <w:rPr>
          <w:spacing w:val="1"/>
          <w:sz w:val="15"/>
        </w:rPr>
        <w:t> </w:t>
      </w:r>
      <w:r>
        <w:rPr>
          <w:sz w:val="15"/>
        </w:rPr>
        <w:t>чердака.</w:t>
      </w:r>
    </w:p>
    <w:p>
      <w:pPr>
        <w:pStyle w:val="BodyText"/>
        <w:ind w:left="0"/>
        <w:rPr>
          <w:sz w:val="16"/>
        </w:rPr>
      </w:pPr>
    </w:p>
    <w:p>
      <w:pPr>
        <w:tabs>
          <w:tab w:pos="8906" w:val="left" w:leader="none"/>
        </w:tabs>
        <w:spacing w:line="138" w:lineRule="exact" w:before="103"/>
        <w:ind w:left="612" w:right="0" w:firstLine="0"/>
        <w:jc w:val="left"/>
        <w:rPr>
          <w:i/>
          <w:sz w:val="14"/>
        </w:rPr>
      </w:pPr>
      <w:r>
        <w:rPr>
          <w:i/>
          <w:sz w:val="14"/>
        </w:rPr>
        <w:t>п. 4.13 Рекомендаций по нормализации температурно-влажностного режима неотапливаемых</w:t>
      </w:r>
      <w:r>
        <w:rPr>
          <w:i/>
          <w:spacing w:val="-4"/>
          <w:sz w:val="14"/>
        </w:rPr>
        <w:t> </w:t>
      </w:r>
      <w:r>
        <w:rPr>
          <w:i/>
          <w:sz w:val="14"/>
        </w:rPr>
        <w:t>чердачных</w:t>
      </w:r>
      <w:r>
        <w:rPr>
          <w:i/>
          <w:spacing w:val="-4"/>
          <w:sz w:val="14"/>
        </w:rPr>
        <w:t> </w:t>
      </w:r>
      <w:r>
        <w:rPr>
          <w:i/>
          <w:sz w:val="14"/>
        </w:rPr>
        <w:t>помещений</w:t>
        <w:tab/>
        <w:t>РМД 23-27-</w:t>
      </w:r>
    </w:p>
    <w:p>
      <w:pPr>
        <w:pStyle w:val="ListParagraph"/>
        <w:numPr>
          <w:ilvl w:val="0"/>
          <w:numId w:val="1"/>
        </w:numPr>
        <w:tabs>
          <w:tab w:pos="613" w:val="left" w:leader="none"/>
        </w:tabs>
        <w:spacing w:line="198" w:lineRule="exact" w:before="0" w:after="0"/>
        <w:ind w:left="612" w:right="0" w:hanging="301"/>
        <w:jc w:val="left"/>
        <w:rPr>
          <w:i/>
          <w:sz w:val="14"/>
        </w:rPr>
      </w:pPr>
      <w:r>
        <w:rPr>
          <w:i/>
          <w:sz w:val="14"/>
        </w:rPr>
        <w:t>2017 Санкт-Петербург (Приложение к распоряжению Комитета по строительству от 31.10.2017 №</w:t>
      </w:r>
      <w:r>
        <w:rPr>
          <w:i/>
          <w:spacing w:val="-1"/>
          <w:sz w:val="14"/>
        </w:rPr>
        <w:t> </w:t>
      </w:r>
      <w:r>
        <w:rPr>
          <w:i/>
          <w:sz w:val="14"/>
        </w:rPr>
        <w:t>204-р)</w:t>
      </w:r>
    </w:p>
    <w:p>
      <w:pPr>
        <w:spacing w:after="0" w:line="198" w:lineRule="exact"/>
        <w:jc w:val="left"/>
        <w:rPr>
          <w:sz w:val="14"/>
        </w:rPr>
        <w:sectPr>
          <w:pgSz w:w="11910" w:h="16840"/>
          <w:pgMar w:top="1220" w:bottom="280" w:left="1060" w:right="860"/>
        </w:sectPr>
      </w:pPr>
    </w:p>
    <w:tbl>
      <w:tblPr>
        <w:tblW w:w="0" w:type="auto"/>
        <w:jc w:val="left"/>
        <w:tblInd w:w="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8"/>
        <w:gridCol w:w="9343"/>
      </w:tblGrid>
      <w:tr>
        <w:trPr>
          <w:trHeight w:val="1756" w:hRule="atLeast"/>
        </w:trPr>
        <w:tc>
          <w:tcPr>
            <w:tcW w:w="408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343" w:type="dxa"/>
          </w:tcPr>
          <w:p>
            <w:pPr>
              <w:pStyle w:val="TableParagraph"/>
              <w:spacing w:line="158" w:lineRule="exact"/>
              <w:ind w:left="92"/>
              <w:rPr>
                <w:sz w:val="15"/>
              </w:rPr>
            </w:pPr>
            <w:r>
              <w:rPr>
                <w:sz w:val="15"/>
              </w:rPr>
              <w:t>Применение электрических противообледенительных систем (активных способов борьбы с наледями на крышах) следует предусматривать</w:t>
            </w:r>
          </w:p>
          <w:p>
            <w:pPr>
              <w:pStyle w:val="TableParagraph"/>
              <w:spacing w:before="17"/>
              <w:ind w:left="92"/>
              <w:rPr>
                <w:sz w:val="15"/>
              </w:rPr>
            </w:pPr>
            <w:r>
              <w:rPr>
                <w:sz w:val="15"/>
              </w:rPr>
              <w:t>в следующих случаях: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79" w:val="left" w:leader="none"/>
                <w:tab w:pos="8844" w:val="left" w:leader="none"/>
              </w:tabs>
              <w:spacing w:line="264" w:lineRule="auto" w:before="17" w:after="0"/>
              <w:ind w:left="92" w:right="415" w:firstLine="0"/>
              <w:jc w:val="left"/>
              <w:rPr>
                <w:sz w:val="15"/>
              </w:rPr>
            </w:pPr>
            <w:r>
              <w:rPr>
                <w:sz w:val="15"/>
              </w:rPr>
              <w:t>при наличии на крыше участков, на которых создаются благоприятные условия для образования наледей</w:t>
            </w:r>
            <w:r>
              <w:rPr>
                <w:spacing w:val="30"/>
                <w:sz w:val="15"/>
              </w:rPr>
              <w:t> </w:t>
            </w:r>
            <w:r>
              <w:rPr>
                <w:sz w:val="15"/>
              </w:rPr>
              <w:t>(снеговые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мешки</w:t>
              <w:tab/>
            </w:r>
            <w:r>
              <w:rPr>
                <w:spacing w:val="-17"/>
                <w:sz w:val="15"/>
              </w:rPr>
              <w:t>и </w:t>
            </w:r>
            <w:r>
              <w:rPr>
                <w:sz w:val="15"/>
              </w:rPr>
              <w:t>пр.);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79" w:val="left" w:leader="none"/>
              </w:tabs>
              <w:spacing w:line="264" w:lineRule="auto" w:before="0" w:after="0"/>
              <w:ind w:left="92" w:right="285" w:firstLine="0"/>
              <w:jc w:val="left"/>
              <w:rPr>
                <w:sz w:val="15"/>
              </w:rPr>
            </w:pPr>
            <w:r>
              <w:rPr>
                <w:sz w:val="15"/>
              </w:rPr>
              <w:t>в зданиях, имеющих статус объектов культурного наследия, когда применение пассивных методов борьбы с наледями может привести к изменению предмета охраны, в том числе, архитектурного облика здания или его частей и элементов,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имеющих</w:t>
            </w:r>
          </w:p>
          <w:p>
            <w:pPr>
              <w:pStyle w:val="TableParagraph"/>
              <w:spacing w:line="172" w:lineRule="exact"/>
              <w:ind w:left="92"/>
              <w:rPr>
                <w:sz w:val="15"/>
              </w:rPr>
            </w:pPr>
            <w:r>
              <w:rPr>
                <w:sz w:val="15"/>
              </w:rPr>
              <w:t>архитектурную ценность;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79" w:val="left" w:leader="none"/>
              </w:tabs>
              <w:spacing w:line="264" w:lineRule="auto" w:before="17" w:after="0"/>
              <w:ind w:left="92" w:right="475" w:firstLine="0"/>
              <w:jc w:val="left"/>
              <w:rPr>
                <w:sz w:val="15"/>
              </w:rPr>
            </w:pPr>
            <w:r>
              <w:rPr>
                <w:sz w:val="15"/>
              </w:rPr>
              <w:t>при невозможности использования пассивных способов борьбы с наледями из-за архитектурных особенностей зданий (нормализация ТВР на чердаке, устройство мансард и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т.п.).</w:t>
            </w:r>
          </w:p>
        </w:tc>
      </w:tr>
      <w:tr>
        <w:trPr>
          <w:trHeight w:val="464" w:hRule="atLeast"/>
        </w:trPr>
        <w:tc>
          <w:tcPr>
            <w:tcW w:w="408" w:type="dxa"/>
          </w:tcPr>
          <w:p>
            <w:pPr>
              <w:pStyle w:val="TableParagraph"/>
              <w:rPr>
                <w:i/>
                <w:sz w:val="15"/>
              </w:rPr>
            </w:pPr>
          </w:p>
          <w:p>
            <w:pPr>
              <w:pStyle w:val="TableParagraph"/>
              <w:ind w:left="200"/>
              <w:rPr>
                <w:i/>
                <w:sz w:val="15"/>
              </w:rPr>
            </w:pPr>
            <w:r>
              <w:rPr>
                <w:i/>
                <w:sz w:val="15"/>
              </w:rPr>
              <w:t>5.</w:t>
            </w:r>
          </w:p>
        </w:tc>
        <w:tc>
          <w:tcPr>
            <w:tcW w:w="9343" w:type="dxa"/>
          </w:tcPr>
          <w:p>
            <w:pPr>
              <w:pStyle w:val="TableParagraph"/>
              <w:spacing w:line="264" w:lineRule="auto" w:before="57"/>
              <w:ind w:left="92" w:right="576"/>
              <w:rPr>
                <w:i/>
                <w:sz w:val="15"/>
              </w:rPr>
            </w:pPr>
            <w:r>
              <w:rPr>
                <w:i/>
                <w:sz w:val="15"/>
              </w:rPr>
              <w:t>п. 4.13 Приложения № 5 Правил благоустройства территории Санкт-Петербурга, утверждѐнных постановлением Правительства </w:t>
            </w:r>
            <w:r>
              <w:rPr>
                <w:i/>
                <w:sz w:val="15"/>
              </w:rPr>
              <w:t>Санкт-Петербурга от 09.11.2016 № 961</w:t>
            </w:r>
          </w:p>
        </w:tc>
      </w:tr>
      <w:tr>
        <w:trPr>
          <w:trHeight w:val="627" w:hRule="atLeast"/>
        </w:trPr>
        <w:tc>
          <w:tcPr>
            <w:tcW w:w="408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343" w:type="dxa"/>
          </w:tcPr>
          <w:p>
            <w:pPr>
              <w:pStyle w:val="TableParagraph"/>
              <w:tabs>
                <w:tab w:pos="8328" w:val="left" w:leader="none"/>
                <w:tab w:pos="8782" w:val="left" w:leader="none"/>
              </w:tabs>
              <w:spacing w:line="264" w:lineRule="auto" w:before="20"/>
              <w:ind w:left="92" w:right="401"/>
              <w:rPr>
                <w:sz w:val="15"/>
              </w:rPr>
            </w:pPr>
            <w:r>
              <w:rPr>
                <w:color w:val="2C2C2C"/>
                <w:sz w:val="15"/>
              </w:rPr>
              <w:t>Для предотвращения падения сосулек и наледей с кровель и иных поверхностей объектов</w:t>
            </w:r>
            <w:r>
              <w:rPr>
                <w:color w:val="2C2C2C"/>
                <w:spacing w:val="30"/>
                <w:sz w:val="15"/>
              </w:rPr>
              <w:t> </w:t>
            </w:r>
            <w:r>
              <w:rPr>
                <w:color w:val="2C2C2C"/>
                <w:sz w:val="15"/>
              </w:rPr>
              <w:t>регулярно</w:t>
            </w:r>
            <w:r>
              <w:rPr>
                <w:color w:val="2C2C2C"/>
                <w:spacing w:val="1"/>
                <w:sz w:val="15"/>
              </w:rPr>
              <w:t> </w:t>
            </w:r>
            <w:r>
              <w:rPr>
                <w:color w:val="2C2C2C"/>
                <w:sz w:val="15"/>
              </w:rPr>
              <w:t>выполняется</w:t>
              <w:tab/>
              <w:tab/>
            </w:r>
            <w:r>
              <w:rPr>
                <w:color w:val="2C2C2C"/>
                <w:spacing w:val="-9"/>
                <w:sz w:val="15"/>
              </w:rPr>
              <w:t>их </w:t>
            </w:r>
            <w:r>
              <w:rPr>
                <w:color w:val="2C2C2C"/>
                <w:sz w:val="15"/>
              </w:rPr>
              <w:t>очистка с обязательным применением мер предосторожности, обеспечивающих безопасность</w:t>
            </w:r>
            <w:r>
              <w:rPr>
                <w:color w:val="2C2C2C"/>
                <w:spacing w:val="37"/>
                <w:sz w:val="15"/>
              </w:rPr>
              <w:t> </w:t>
            </w:r>
            <w:r>
              <w:rPr>
                <w:color w:val="2C2C2C"/>
                <w:sz w:val="15"/>
              </w:rPr>
              <w:t>движения</w:t>
            </w:r>
            <w:r>
              <w:rPr>
                <w:color w:val="2C2C2C"/>
                <w:spacing w:val="4"/>
                <w:sz w:val="15"/>
              </w:rPr>
              <w:t> </w:t>
            </w:r>
            <w:r>
              <w:rPr>
                <w:color w:val="2C2C2C"/>
                <w:sz w:val="15"/>
              </w:rPr>
              <w:t>пешеходов</w:t>
              <w:tab/>
              <w:t>и</w:t>
            </w:r>
          </w:p>
          <w:p>
            <w:pPr>
              <w:pStyle w:val="TableParagraph"/>
              <w:spacing w:line="172" w:lineRule="exact"/>
              <w:ind w:left="92"/>
              <w:rPr>
                <w:sz w:val="15"/>
              </w:rPr>
            </w:pPr>
            <w:r>
              <w:rPr>
                <w:color w:val="2C2C2C"/>
                <w:sz w:val="15"/>
              </w:rPr>
              <w:t>сохранность всех видов имущества, включая элементы благоустройства.</w:t>
            </w:r>
          </w:p>
        </w:tc>
      </w:tr>
      <w:tr>
        <w:trPr>
          <w:trHeight w:val="593" w:hRule="atLeast"/>
        </w:trPr>
        <w:tc>
          <w:tcPr>
            <w:tcW w:w="408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343" w:type="dxa"/>
          </w:tcPr>
          <w:p>
            <w:pPr>
              <w:pStyle w:val="TableParagraph"/>
              <w:tabs>
                <w:tab w:pos="8724" w:val="left" w:leader="none"/>
              </w:tabs>
              <w:spacing w:line="264" w:lineRule="auto" w:before="31"/>
              <w:ind w:left="92" w:right="321"/>
              <w:rPr>
                <w:sz w:val="15"/>
              </w:rPr>
            </w:pPr>
            <w:r>
              <w:rPr>
                <w:color w:val="2C2C2C"/>
                <w:sz w:val="15"/>
              </w:rPr>
              <w:t>Сброшенные с кровель и иных поверхностей объектов недвижимости снег и наледь формируются в </w:t>
            </w:r>
            <w:r>
              <w:rPr>
                <w:color w:val="2C2C2C"/>
                <w:spacing w:val="3"/>
                <w:sz w:val="15"/>
              </w:rPr>
              <w:t> </w:t>
            </w:r>
            <w:r>
              <w:rPr>
                <w:color w:val="2C2C2C"/>
                <w:sz w:val="15"/>
              </w:rPr>
              <w:t>снежные</w:t>
            </w:r>
            <w:r>
              <w:rPr>
                <w:color w:val="2C2C2C"/>
                <w:spacing w:val="2"/>
                <w:sz w:val="15"/>
              </w:rPr>
              <w:t> </w:t>
            </w:r>
            <w:r>
              <w:rPr>
                <w:color w:val="2C2C2C"/>
                <w:sz w:val="15"/>
              </w:rPr>
              <w:t>валы</w:t>
              <w:tab/>
              <w:t>в прилотковой</w:t>
            </w:r>
            <w:r>
              <w:rPr>
                <w:color w:val="2C2C2C"/>
                <w:spacing w:val="2"/>
                <w:sz w:val="15"/>
              </w:rPr>
              <w:t> </w:t>
            </w:r>
            <w:r>
              <w:rPr>
                <w:color w:val="2C2C2C"/>
                <w:sz w:val="15"/>
              </w:rPr>
              <w:t>зоне.</w:t>
            </w:r>
            <w:r>
              <w:rPr>
                <w:color w:val="2C2C2C"/>
                <w:spacing w:val="3"/>
                <w:sz w:val="15"/>
              </w:rPr>
              <w:t> </w:t>
            </w:r>
            <w:r>
              <w:rPr>
                <w:color w:val="2C2C2C"/>
                <w:sz w:val="15"/>
              </w:rPr>
              <w:t>Вывоз</w:t>
            </w:r>
            <w:r>
              <w:rPr>
                <w:color w:val="2C2C2C"/>
                <w:spacing w:val="3"/>
                <w:sz w:val="15"/>
              </w:rPr>
              <w:t> </w:t>
            </w:r>
            <w:r>
              <w:rPr>
                <w:color w:val="2C2C2C"/>
                <w:sz w:val="15"/>
              </w:rPr>
              <w:t>снега</w:t>
            </w:r>
            <w:r>
              <w:rPr>
                <w:color w:val="2C2C2C"/>
                <w:spacing w:val="2"/>
                <w:sz w:val="15"/>
              </w:rPr>
              <w:t> </w:t>
            </w:r>
            <w:r>
              <w:rPr>
                <w:color w:val="2C2C2C"/>
                <w:sz w:val="15"/>
              </w:rPr>
              <w:t>и</w:t>
            </w:r>
            <w:r>
              <w:rPr>
                <w:color w:val="2C2C2C"/>
                <w:spacing w:val="3"/>
                <w:sz w:val="15"/>
              </w:rPr>
              <w:t> </w:t>
            </w:r>
            <w:r>
              <w:rPr>
                <w:color w:val="2C2C2C"/>
                <w:sz w:val="15"/>
              </w:rPr>
              <w:t>наледи</w:t>
            </w:r>
            <w:r>
              <w:rPr>
                <w:color w:val="2C2C2C"/>
                <w:spacing w:val="3"/>
                <w:sz w:val="15"/>
              </w:rPr>
              <w:t> </w:t>
            </w:r>
            <w:r>
              <w:rPr>
                <w:color w:val="2C2C2C"/>
                <w:sz w:val="15"/>
              </w:rPr>
              <w:t>производится</w:t>
            </w:r>
            <w:r>
              <w:rPr>
                <w:color w:val="2C2C2C"/>
                <w:spacing w:val="2"/>
                <w:sz w:val="15"/>
              </w:rPr>
              <w:t> </w:t>
            </w:r>
            <w:r>
              <w:rPr>
                <w:color w:val="2C2C2C"/>
                <w:sz w:val="15"/>
              </w:rPr>
              <w:t>в</w:t>
            </w:r>
            <w:r>
              <w:rPr>
                <w:color w:val="2C2C2C"/>
                <w:spacing w:val="3"/>
                <w:sz w:val="15"/>
              </w:rPr>
              <w:t> </w:t>
            </w:r>
            <w:r>
              <w:rPr>
                <w:color w:val="2C2C2C"/>
                <w:sz w:val="15"/>
              </w:rPr>
              <w:t>течение</w:t>
            </w:r>
            <w:r>
              <w:rPr>
                <w:color w:val="2C2C2C"/>
                <w:spacing w:val="2"/>
                <w:sz w:val="15"/>
              </w:rPr>
              <w:t> </w:t>
            </w:r>
            <w:r>
              <w:rPr>
                <w:color w:val="2C2C2C"/>
                <w:sz w:val="15"/>
              </w:rPr>
              <w:t>24</w:t>
            </w:r>
            <w:r>
              <w:rPr>
                <w:color w:val="2C2C2C"/>
                <w:spacing w:val="3"/>
                <w:sz w:val="15"/>
              </w:rPr>
              <w:t> </w:t>
            </w:r>
            <w:r>
              <w:rPr>
                <w:color w:val="2C2C2C"/>
                <w:sz w:val="15"/>
              </w:rPr>
              <w:t>часов.</w:t>
            </w:r>
            <w:r>
              <w:rPr>
                <w:color w:val="2C2C2C"/>
                <w:spacing w:val="3"/>
                <w:sz w:val="15"/>
              </w:rPr>
              <w:t> </w:t>
            </w:r>
            <w:r>
              <w:rPr>
                <w:color w:val="2C2C2C"/>
                <w:sz w:val="15"/>
              </w:rPr>
              <w:t>В</w:t>
            </w:r>
            <w:r>
              <w:rPr>
                <w:color w:val="2C2C2C"/>
                <w:spacing w:val="2"/>
                <w:sz w:val="15"/>
              </w:rPr>
              <w:t> </w:t>
            </w:r>
            <w:r>
              <w:rPr>
                <w:color w:val="2C2C2C"/>
                <w:sz w:val="15"/>
              </w:rPr>
              <w:t>течение</w:t>
            </w:r>
            <w:r>
              <w:rPr>
                <w:color w:val="2C2C2C"/>
                <w:spacing w:val="2"/>
                <w:sz w:val="15"/>
              </w:rPr>
              <w:t> </w:t>
            </w:r>
            <w:r>
              <w:rPr>
                <w:color w:val="2C2C2C"/>
                <w:sz w:val="15"/>
              </w:rPr>
              <w:t>трех</w:t>
            </w:r>
            <w:r>
              <w:rPr>
                <w:color w:val="2C2C2C"/>
                <w:spacing w:val="2"/>
                <w:sz w:val="15"/>
              </w:rPr>
              <w:t> </w:t>
            </w:r>
            <w:r>
              <w:rPr>
                <w:color w:val="2C2C2C"/>
                <w:sz w:val="15"/>
              </w:rPr>
              <w:t>часов</w:t>
            </w:r>
            <w:r>
              <w:rPr>
                <w:color w:val="2C2C2C"/>
                <w:spacing w:val="3"/>
                <w:sz w:val="15"/>
              </w:rPr>
              <w:t> </w:t>
            </w:r>
            <w:r>
              <w:rPr>
                <w:color w:val="2C2C2C"/>
                <w:sz w:val="15"/>
              </w:rPr>
              <w:t>после</w:t>
            </w:r>
            <w:r>
              <w:rPr>
                <w:color w:val="2C2C2C"/>
                <w:spacing w:val="2"/>
                <w:sz w:val="15"/>
              </w:rPr>
              <w:t> </w:t>
            </w:r>
            <w:r>
              <w:rPr>
                <w:color w:val="2C2C2C"/>
                <w:sz w:val="15"/>
              </w:rPr>
              <w:t>сброса</w:t>
            </w:r>
            <w:r>
              <w:rPr>
                <w:color w:val="2C2C2C"/>
                <w:spacing w:val="2"/>
                <w:sz w:val="15"/>
              </w:rPr>
              <w:t> </w:t>
            </w:r>
            <w:r>
              <w:rPr>
                <w:color w:val="2C2C2C"/>
                <w:sz w:val="15"/>
              </w:rPr>
              <w:t>снега</w:t>
            </w:r>
            <w:r>
              <w:rPr>
                <w:color w:val="2C2C2C"/>
                <w:spacing w:val="2"/>
                <w:sz w:val="15"/>
              </w:rPr>
              <w:t> </w:t>
            </w:r>
            <w:r>
              <w:rPr>
                <w:color w:val="2C2C2C"/>
                <w:sz w:val="15"/>
              </w:rPr>
              <w:t>требуется</w:t>
            </w:r>
            <w:r>
              <w:rPr>
                <w:color w:val="2C2C2C"/>
                <w:spacing w:val="2"/>
                <w:sz w:val="15"/>
              </w:rPr>
              <w:t> </w:t>
            </w:r>
            <w:r>
              <w:rPr>
                <w:color w:val="2C2C2C"/>
                <w:sz w:val="15"/>
              </w:rPr>
              <w:t>обеспечить</w:t>
            </w:r>
          </w:p>
          <w:p>
            <w:pPr>
              <w:pStyle w:val="TableParagraph"/>
              <w:spacing w:line="162" w:lineRule="exact"/>
              <w:ind w:left="92"/>
              <w:rPr>
                <w:sz w:val="15"/>
              </w:rPr>
            </w:pPr>
            <w:r>
              <w:rPr>
                <w:color w:val="2C2C2C"/>
                <w:sz w:val="15"/>
              </w:rPr>
              <w:t>зачистку территорий, на которые сбрасывается снег.</w:t>
            </w:r>
          </w:p>
        </w:tc>
      </w:tr>
    </w:tbl>
    <w:sectPr>
      <w:pgSz w:w="11910" w:h="16840"/>
      <w:pgMar w:top="1100" w:bottom="280" w:left="1060" w:right="8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-"/>
      <w:lvlJc w:val="left"/>
      <w:pPr>
        <w:ind w:left="92" w:hanging="87"/>
      </w:pPr>
      <w:rPr>
        <w:rFonts w:hint="default" w:ascii="Times New Roman" w:hAnsi="Times New Roman" w:eastAsia="Times New Roman" w:cs="Times New Roman"/>
        <w:w w:val="100"/>
        <w:sz w:val="15"/>
        <w:szCs w:val="15"/>
        <w:lang w:val="ru-RU" w:eastAsia="ru-RU" w:bidi="ru-RU"/>
      </w:rPr>
    </w:lvl>
    <w:lvl w:ilvl="1">
      <w:start w:val="0"/>
      <w:numFmt w:val="bullet"/>
      <w:lvlText w:val="•"/>
      <w:lvlJc w:val="left"/>
      <w:pPr>
        <w:ind w:left="1024" w:hanging="87"/>
      </w:pPr>
      <w:rPr>
        <w:rFonts w:hint="default"/>
        <w:lang w:val="ru-RU" w:eastAsia="ru-RU" w:bidi="ru-RU"/>
      </w:rPr>
    </w:lvl>
    <w:lvl w:ilvl="2">
      <w:start w:val="0"/>
      <w:numFmt w:val="bullet"/>
      <w:lvlText w:val="•"/>
      <w:lvlJc w:val="left"/>
      <w:pPr>
        <w:ind w:left="1948" w:hanging="87"/>
      </w:pPr>
      <w:rPr>
        <w:rFonts w:hint="default"/>
        <w:lang w:val="ru-RU" w:eastAsia="ru-RU" w:bidi="ru-RU"/>
      </w:rPr>
    </w:lvl>
    <w:lvl w:ilvl="3">
      <w:start w:val="0"/>
      <w:numFmt w:val="bullet"/>
      <w:lvlText w:val="•"/>
      <w:lvlJc w:val="left"/>
      <w:pPr>
        <w:ind w:left="2872" w:hanging="87"/>
      </w:pPr>
      <w:rPr>
        <w:rFonts w:hint="default"/>
        <w:lang w:val="ru-RU" w:eastAsia="ru-RU" w:bidi="ru-RU"/>
      </w:rPr>
    </w:lvl>
    <w:lvl w:ilvl="4">
      <w:start w:val="0"/>
      <w:numFmt w:val="bullet"/>
      <w:lvlText w:val="•"/>
      <w:lvlJc w:val="left"/>
      <w:pPr>
        <w:ind w:left="3797" w:hanging="87"/>
      </w:pPr>
      <w:rPr>
        <w:rFonts w:hint="default"/>
        <w:lang w:val="ru-RU" w:eastAsia="ru-RU" w:bidi="ru-RU"/>
      </w:rPr>
    </w:lvl>
    <w:lvl w:ilvl="5">
      <w:start w:val="0"/>
      <w:numFmt w:val="bullet"/>
      <w:lvlText w:val="•"/>
      <w:lvlJc w:val="left"/>
      <w:pPr>
        <w:ind w:left="4721" w:hanging="87"/>
      </w:pPr>
      <w:rPr>
        <w:rFonts w:hint="default"/>
        <w:lang w:val="ru-RU" w:eastAsia="ru-RU" w:bidi="ru-RU"/>
      </w:rPr>
    </w:lvl>
    <w:lvl w:ilvl="6">
      <w:start w:val="0"/>
      <w:numFmt w:val="bullet"/>
      <w:lvlText w:val="•"/>
      <w:lvlJc w:val="left"/>
      <w:pPr>
        <w:ind w:left="5645" w:hanging="87"/>
      </w:pPr>
      <w:rPr>
        <w:rFonts w:hint="default"/>
        <w:lang w:val="ru-RU" w:eastAsia="ru-RU" w:bidi="ru-RU"/>
      </w:rPr>
    </w:lvl>
    <w:lvl w:ilvl="7">
      <w:start w:val="0"/>
      <w:numFmt w:val="bullet"/>
      <w:lvlText w:val="•"/>
      <w:lvlJc w:val="left"/>
      <w:pPr>
        <w:ind w:left="6570" w:hanging="87"/>
      </w:pPr>
      <w:rPr>
        <w:rFonts w:hint="default"/>
        <w:lang w:val="ru-RU" w:eastAsia="ru-RU" w:bidi="ru-RU"/>
      </w:rPr>
    </w:lvl>
    <w:lvl w:ilvl="8">
      <w:start w:val="0"/>
      <w:numFmt w:val="bullet"/>
      <w:lvlText w:val="•"/>
      <w:lvlJc w:val="left"/>
      <w:pPr>
        <w:ind w:left="7494" w:hanging="87"/>
      </w:pPr>
      <w:rPr>
        <w:rFonts w:hint="default"/>
        <w:lang w:val="ru-RU" w:eastAsia="ru-RU" w:bidi="ru-RU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612" w:hanging="87"/>
      </w:pPr>
      <w:rPr>
        <w:rFonts w:hint="default" w:ascii="Times New Roman" w:hAnsi="Times New Roman" w:eastAsia="Times New Roman" w:cs="Times New Roman"/>
        <w:w w:val="100"/>
        <w:sz w:val="15"/>
        <w:szCs w:val="15"/>
        <w:lang w:val="ru-RU" w:eastAsia="ru-RU" w:bidi="ru-RU"/>
      </w:rPr>
    </w:lvl>
    <w:lvl w:ilvl="1">
      <w:start w:val="0"/>
      <w:numFmt w:val="bullet"/>
      <w:lvlText w:val="•"/>
      <w:lvlJc w:val="left"/>
      <w:pPr>
        <w:ind w:left="1556" w:hanging="87"/>
      </w:pPr>
      <w:rPr>
        <w:rFonts w:hint="default"/>
        <w:lang w:val="ru-RU" w:eastAsia="ru-RU" w:bidi="ru-RU"/>
      </w:rPr>
    </w:lvl>
    <w:lvl w:ilvl="2">
      <w:start w:val="0"/>
      <w:numFmt w:val="bullet"/>
      <w:lvlText w:val="•"/>
      <w:lvlJc w:val="left"/>
      <w:pPr>
        <w:ind w:left="2492" w:hanging="87"/>
      </w:pPr>
      <w:rPr>
        <w:rFonts w:hint="default"/>
        <w:lang w:val="ru-RU" w:eastAsia="ru-RU" w:bidi="ru-RU"/>
      </w:rPr>
    </w:lvl>
    <w:lvl w:ilvl="3">
      <w:start w:val="0"/>
      <w:numFmt w:val="bullet"/>
      <w:lvlText w:val="•"/>
      <w:lvlJc w:val="left"/>
      <w:pPr>
        <w:ind w:left="3429" w:hanging="87"/>
      </w:pPr>
      <w:rPr>
        <w:rFonts w:hint="default"/>
        <w:lang w:val="ru-RU" w:eastAsia="ru-RU" w:bidi="ru-RU"/>
      </w:rPr>
    </w:lvl>
    <w:lvl w:ilvl="4">
      <w:start w:val="0"/>
      <w:numFmt w:val="bullet"/>
      <w:lvlText w:val="•"/>
      <w:lvlJc w:val="left"/>
      <w:pPr>
        <w:ind w:left="4365" w:hanging="87"/>
      </w:pPr>
      <w:rPr>
        <w:rFonts w:hint="default"/>
        <w:lang w:val="ru-RU" w:eastAsia="ru-RU" w:bidi="ru-RU"/>
      </w:rPr>
    </w:lvl>
    <w:lvl w:ilvl="5">
      <w:start w:val="0"/>
      <w:numFmt w:val="bullet"/>
      <w:lvlText w:val="•"/>
      <w:lvlJc w:val="left"/>
      <w:pPr>
        <w:ind w:left="5302" w:hanging="87"/>
      </w:pPr>
      <w:rPr>
        <w:rFonts w:hint="default"/>
        <w:lang w:val="ru-RU" w:eastAsia="ru-RU" w:bidi="ru-RU"/>
      </w:rPr>
    </w:lvl>
    <w:lvl w:ilvl="6">
      <w:start w:val="0"/>
      <w:numFmt w:val="bullet"/>
      <w:lvlText w:val="•"/>
      <w:lvlJc w:val="left"/>
      <w:pPr>
        <w:ind w:left="6238" w:hanging="87"/>
      </w:pPr>
      <w:rPr>
        <w:rFonts w:hint="default"/>
        <w:lang w:val="ru-RU" w:eastAsia="ru-RU" w:bidi="ru-RU"/>
      </w:rPr>
    </w:lvl>
    <w:lvl w:ilvl="7">
      <w:start w:val="0"/>
      <w:numFmt w:val="bullet"/>
      <w:lvlText w:val="•"/>
      <w:lvlJc w:val="left"/>
      <w:pPr>
        <w:ind w:left="7174" w:hanging="87"/>
      </w:pPr>
      <w:rPr>
        <w:rFonts w:hint="default"/>
        <w:lang w:val="ru-RU" w:eastAsia="ru-RU" w:bidi="ru-RU"/>
      </w:rPr>
    </w:lvl>
    <w:lvl w:ilvl="8">
      <w:start w:val="0"/>
      <w:numFmt w:val="bullet"/>
      <w:lvlText w:val="•"/>
      <w:lvlJc w:val="left"/>
      <w:pPr>
        <w:ind w:left="8111" w:hanging="87"/>
      </w:pPr>
      <w:rPr>
        <w:rFonts w:hint="default"/>
        <w:lang w:val="ru-RU" w:eastAsia="ru-RU" w:bidi="ru-RU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612" w:hanging="300"/>
        <w:jc w:val="left"/>
      </w:pPr>
      <w:rPr>
        <w:rFonts w:hint="default" w:ascii="Times New Roman" w:hAnsi="Times New Roman" w:eastAsia="Times New Roman" w:cs="Times New Roman"/>
        <w:i/>
        <w:spacing w:val="0"/>
        <w:w w:val="100"/>
        <w:position w:val="9"/>
        <w:sz w:val="15"/>
        <w:szCs w:val="15"/>
        <w:lang w:val="ru-RU" w:eastAsia="ru-RU" w:bidi="ru-RU"/>
      </w:rPr>
    </w:lvl>
    <w:lvl w:ilvl="1">
      <w:start w:val="0"/>
      <w:numFmt w:val="bullet"/>
      <w:lvlText w:val="•"/>
      <w:lvlJc w:val="left"/>
      <w:pPr>
        <w:ind w:left="1556" w:hanging="300"/>
      </w:pPr>
      <w:rPr>
        <w:rFonts w:hint="default"/>
        <w:lang w:val="ru-RU" w:eastAsia="ru-RU" w:bidi="ru-RU"/>
      </w:rPr>
    </w:lvl>
    <w:lvl w:ilvl="2">
      <w:start w:val="0"/>
      <w:numFmt w:val="bullet"/>
      <w:lvlText w:val="•"/>
      <w:lvlJc w:val="left"/>
      <w:pPr>
        <w:ind w:left="2492" w:hanging="300"/>
      </w:pPr>
      <w:rPr>
        <w:rFonts w:hint="default"/>
        <w:lang w:val="ru-RU" w:eastAsia="ru-RU" w:bidi="ru-RU"/>
      </w:rPr>
    </w:lvl>
    <w:lvl w:ilvl="3">
      <w:start w:val="0"/>
      <w:numFmt w:val="bullet"/>
      <w:lvlText w:val="•"/>
      <w:lvlJc w:val="left"/>
      <w:pPr>
        <w:ind w:left="3429" w:hanging="300"/>
      </w:pPr>
      <w:rPr>
        <w:rFonts w:hint="default"/>
        <w:lang w:val="ru-RU" w:eastAsia="ru-RU" w:bidi="ru-RU"/>
      </w:rPr>
    </w:lvl>
    <w:lvl w:ilvl="4">
      <w:start w:val="0"/>
      <w:numFmt w:val="bullet"/>
      <w:lvlText w:val="•"/>
      <w:lvlJc w:val="left"/>
      <w:pPr>
        <w:ind w:left="4365" w:hanging="300"/>
      </w:pPr>
      <w:rPr>
        <w:rFonts w:hint="default"/>
        <w:lang w:val="ru-RU" w:eastAsia="ru-RU" w:bidi="ru-RU"/>
      </w:rPr>
    </w:lvl>
    <w:lvl w:ilvl="5">
      <w:start w:val="0"/>
      <w:numFmt w:val="bullet"/>
      <w:lvlText w:val="•"/>
      <w:lvlJc w:val="left"/>
      <w:pPr>
        <w:ind w:left="5302" w:hanging="300"/>
      </w:pPr>
      <w:rPr>
        <w:rFonts w:hint="default"/>
        <w:lang w:val="ru-RU" w:eastAsia="ru-RU" w:bidi="ru-RU"/>
      </w:rPr>
    </w:lvl>
    <w:lvl w:ilvl="6">
      <w:start w:val="0"/>
      <w:numFmt w:val="bullet"/>
      <w:lvlText w:val="•"/>
      <w:lvlJc w:val="left"/>
      <w:pPr>
        <w:ind w:left="6238" w:hanging="300"/>
      </w:pPr>
      <w:rPr>
        <w:rFonts w:hint="default"/>
        <w:lang w:val="ru-RU" w:eastAsia="ru-RU" w:bidi="ru-RU"/>
      </w:rPr>
    </w:lvl>
    <w:lvl w:ilvl="7">
      <w:start w:val="0"/>
      <w:numFmt w:val="bullet"/>
      <w:lvlText w:val="•"/>
      <w:lvlJc w:val="left"/>
      <w:pPr>
        <w:ind w:left="7174" w:hanging="300"/>
      </w:pPr>
      <w:rPr>
        <w:rFonts w:hint="default"/>
        <w:lang w:val="ru-RU" w:eastAsia="ru-RU" w:bidi="ru-RU"/>
      </w:rPr>
    </w:lvl>
    <w:lvl w:ilvl="8">
      <w:start w:val="0"/>
      <w:numFmt w:val="bullet"/>
      <w:lvlText w:val="•"/>
      <w:lvlJc w:val="left"/>
      <w:pPr>
        <w:ind w:left="8111" w:hanging="300"/>
      </w:pPr>
      <w:rPr>
        <w:rFonts w:hint="default"/>
        <w:lang w:val="ru-RU" w:eastAsia="ru-RU" w:bidi="ru-RU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ru-RU" w:bidi="ru-RU"/>
    </w:rPr>
  </w:style>
  <w:style w:styleId="BodyText" w:type="paragraph">
    <w:name w:val="Body Text"/>
    <w:basedOn w:val="Normal"/>
    <w:uiPriority w:val="1"/>
    <w:qFormat/>
    <w:pPr>
      <w:ind w:left="612"/>
    </w:pPr>
    <w:rPr>
      <w:rFonts w:ascii="Times New Roman" w:hAnsi="Times New Roman" w:eastAsia="Times New Roman" w:cs="Times New Roman"/>
      <w:sz w:val="15"/>
      <w:szCs w:val="15"/>
      <w:lang w:val="ru-RU" w:eastAsia="ru-RU" w:bidi="ru-RU"/>
    </w:rPr>
  </w:style>
  <w:style w:styleId="Heading1" w:type="paragraph">
    <w:name w:val="Heading 1"/>
    <w:basedOn w:val="Normal"/>
    <w:uiPriority w:val="1"/>
    <w:qFormat/>
    <w:pPr>
      <w:spacing w:before="9"/>
      <w:ind w:left="2252"/>
      <w:jc w:val="center"/>
      <w:outlineLvl w:val="1"/>
    </w:pPr>
    <w:rPr>
      <w:rFonts w:ascii="Times New Roman" w:hAnsi="Times New Roman" w:eastAsia="Times New Roman" w:cs="Times New Roman"/>
      <w:b/>
      <w:bCs/>
      <w:sz w:val="15"/>
      <w:szCs w:val="15"/>
      <w:lang w:val="ru-RU" w:eastAsia="ru-RU" w:bidi="ru-RU"/>
    </w:rPr>
  </w:style>
  <w:style w:styleId="ListParagraph" w:type="paragraph">
    <w:name w:val="List Paragraph"/>
    <w:basedOn w:val="Normal"/>
    <w:uiPriority w:val="1"/>
    <w:qFormat/>
    <w:pPr>
      <w:ind w:left="612" w:hanging="301"/>
    </w:pPr>
    <w:rPr>
      <w:rFonts w:ascii="Times New Roman" w:hAnsi="Times New Roman" w:eastAsia="Times New Roman" w:cs="Times New Roman"/>
      <w:lang w:val="ru-RU" w:eastAsia="ru-RU" w:bidi="ru-RU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terms:created xsi:type="dcterms:W3CDTF">2019-10-30T15:43:15Z</dcterms:created>
  <dcterms:modified xsi:type="dcterms:W3CDTF">2019-10-30T15:43:15Z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2019-10-30T00:00:00Z</vt:filetime>
  </property>
  <property fmtid="{D5CDD505-2E9C-101B-9397-08002B2CF9AE}" pid="3" name="Creator">
    <vt:lpwstr>Microsoft® Office Excel® 2007</vt:lpwstr>
  </property>
  <property fmtid="{D5CDD505-2E9C-101B-9397-08002B2CF9AE}" pid="4" name="LastSaved">
    <vt:filetime>2019-10-30T00:00:00Z</vt:filetime>
  </property>
</Properties>
</file>